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81"/>
        <w:gridCol w:w="4581"/>
      </w:tblGrid>
      <w:tr w:rsidR="00A90CE5" w:rsidRPr="00A90CE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286000" cy="714375"/>
                  <wp:effectExtent l="19050" t="0" r="0" b="0"/>
                  <wp:docPr id="1" name="Imagen 1" descr="http://www.conozcacostarica.com/images/byblo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byblo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A90CE5" w:rsidRPr="00A90CE5" w:rsidRDefault="00A90CE5" w:rsidP="00A90C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BYBLOS RESORT &amp; CASINO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la costa del Pacífico de Costa Rica en Manuel Antonio, uno de los destinos turísticos más visitados de Costa Rica. El área es de fácil acceso por aire o por tierra, y tiene una de las costas, de un parque nacional, más </w:t>
            </w:r>
            <w:proofErr w:type="gram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bella</w:t>
            </w:r>
            <w:proofErr w:type="gram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país.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byblo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yblo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47825"/>
                  <wp:effectExtent l="19050" t="0" r="0" b="0"/>
                  <wp:docPr id="3" name="Imagen 3" descr="http://www.conozcacostarica.com/images/byblos_view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yblos_view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A90CE5" w:rsidRPr="00A90CE5" w:rsidRDefault="00A90CE5" w:rsidP="00A90C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 zona es famosa por su pesca, bellas playas, vida salvaje,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eco-turismo, que tan solo son unas de las cuantas actividades disponibles del área. Rodeado por un bello bosque, en la cima de una colina,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Byblos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un resort único, que ofrece increíbles oportunidades de deportes-aventuras y relajación. El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Byblos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no solo ofrece la oportunidad de estar en la jungla, sino también, ofrece maravillosas vistas y fácil acceso a algunas de las más bellas playas de Costa Rica.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hospedaje de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Byblos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todos los servicios modernos y comodidades de un hotel 3 estrellas, mientras conserva la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escencia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 hotel al estilo de la selva. Existen diferentes hospedajes para cada gusto y presupuesto, con 7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10 habitaciones Junior y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la lujosa casa de 5 habitaciones, "Casa Sarita", de donde usted puede escoger según sus necesidades.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byblos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yblos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byblos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yblos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habitaciones son espaciosas y tienen grandes ventanas con vista sobre los jardines o hacia el Océano Pacífico. Las habitaciones están equipadas  con aire acondicionado, teléfono directo, TV por cable, caja de seguridad, secador de cabello, mini-refrigerador, microondas y cafetera automática (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). Parqueo gratis con puertas automáticas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 para los huéspedes. También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 conexión inalámbrica para Internet, en algunas habitaciones, y las áreas de la Recepción y en el restaurante. 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el BYBLOS RESORT &amp; CASINO, el enfoque es el servicio personalizado, aventura y la oportunidad de relajarse en el paisaje de la jungla. Amplios terrenos le permiten experimentar la biodiversidad de Costa Rica. Dos restaurantes le proveen de varios deliciosos platillos, Nacionales e Internacionales.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byblos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yblos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byblos_view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yblos_view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"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Billfish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Sport Bar &amp; Grill" y el Casino del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Byblos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están abiertos diariamente hasta las 2:00am, o hasta que la fiesta termine</w:t>
            </w:r>
            <w:proofErr w:type="gram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"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Bistro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sirve exquisita pizza estilo Italiano y otros favoritos, en un ambiente relajado al lado de la piscina. 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Manuel Antonio y sus alrededores tienen algo que ofrecer para cada persona. Amantes de la naturaleza, fanáticos aventureros, o por alguien que simplemente busca relajarse, bajo las esencias y el sol del Pacífico.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Actividades: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hideMark/>
          </w:tcPr>
          <w:p w:rsidR="00A90CE5" w:rsidRPr="00A90CE5" w:rsidRDefault="00A90CE5" w:rsidP="00A90C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Isla Tortuga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Pesca profunda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Rain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Forest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Aerial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Tram</w:t>
            </w:r>
            <w:proofErr w:type="spellEnd"/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ATV Tours </w:t>
            </w:r>
          </w:p>
          <w:p w:rsidR="00A90CE5" w:rsidRPr="00A90CE5" w:rsidRDefault="00A90CE5" w:rsidP="00A90C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Jet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Ski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Tours </w:t>
            </w:r>
          </w:p>
          <w:p w:rsidR="00A90CE5" w:rsidRPr="00A90CE5" w:rsidRDefault="00A90CE5" w:rsidP="00A90C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Whitewater rafting </w:t>
            </w:r>
          </w:p>
          <w:p w:rsidR="00A90CE5" w:rsidRPr="00A90CE5" w:rsidRDefault="00A90CE5" w:rsidP="00A90C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 marino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por el manglar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A90CE5" w:rsidRPr="00A90CE5" w:rsidRDefault="00A90CE5" w:rsidP="00A90CE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Tours </w:t>
            </w:r>
          </w:p>
          <w:p w:rsidR="00A90CE5" w:rsidRPr="00A90CE5" w:rsidRDefault="00A90CE5" w:rsidP="00A90CE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Velear</w:t>
            </w:r>
            <w:proofErr w:type="spellEnd"/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Tours al Parque Nacional Manuel Antonio </w:t>
            </w:r>
          </w:p>
          <w:p w:rsidR="00A90CE5" w:rsidRPr="00A90CE5" w:rsidRDefault="00A90CE5" w:rsidP="00A90CE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Tours al Parque Nacional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Carara</w:t>
            </w:r>
            <w:proofErr w:type="spellEnd"/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Paeos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caballo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Bicicletas de montaña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Buceo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Scuba</w:t>
            </w:r>
            <w:proofErr w:type="spellEnd"/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0CE5" w:rsidRPr="00A90CE5" w:rsidRDefault="00A90CE5" w:rsidP="00A9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0CE5" w:rsidRPr="00A90CE5" w:rsidRDefault="00A90CE5" w:rsidP="00A90CE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90CE5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9000" w:type="dxa"/>
              <w:jc w:val="center"/>
              <w:tblCellSpacing w:w="7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326"/>
              <w:gridCol w:w="1889"/>
              <w:gridCol w:w="1889"/>
              <w:gridCol w:w="1896"/>
            </w:tblGrid>
            <w:tr w:rsidR="00A90CE5" w:rsidRPr="00A90CE5">
              <w:trPr>
                <w:tblCellSpacing w:w="7" w:type="dxa"/>
                <w:jc w:val="center"/>
              </w:trPr>
              <w:tc>
                <w:tcPr>
                  <w:tcW w:w="1850" w:type="pct"/>
                  <w:shd w:val="clear" w:color="auto" w:fill="FFFFFF"/>
                  <w:vAlign w:val="center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1050" w:type="pct"/>
                  <w:shd w:val="clear" w:color="auto" w:fill="FFFFFF"/>
                  <w:vAlign w:val="center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b/>
                      <w:bCs/>
                      <w:color w:val="336600"/>
                      <w:sz w:val="20"/>
                      <w:lang w:eastAsia="es-CR"/>
                    </w:rPr>
                    <w:t>Temporada Verde</w:t>
                  </w: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Mayo 01 a Dic. 21 </w:t>
                  </w:r>
                </w:p>
              </w:tc>
              <w:tc>
                <w:tcPr>
                  <w:tcW w:w="1050" w:type="pct"/>
                  <w:shd w:val="clear" w:color="auto" w:fill="FFFFFF"/>
                  <w:vAlign w:val="center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Temporada Alta</w:t>
                  </w: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Ene. 04 a Abril 30 </w:t>
                  </w:r>
                </w:p>
              </w:tc>
              <w:tc>
                <w:tcPr>
                  <w:tcW w:w="1050" w:type="pct"/>
                  <w:shd w:val="clear" w:color="auto" w:fill="FFFFFF"/>
                  <w:vAlign w:val="center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val="en-US" w:eastAsia="es-CR"/>
                    </w:rPr>
                    <w:t>Peak Season</w:t>
                  </w: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br/>
                    <w:t>Dic. 22, 2009 to Jan. 03, 2010</w:t>
                  </w:r>
                </w:p>
              </w:tc>
            </w:tr>
            <w:tr w:rsidR="00A90CE5" w:rsidRPr="00A90CE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4F4F4"/>
                  <w:vAlign w:val="center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4F4F4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$132</w:t>
                  </w:r>
                </w:p>
              </w:tc>
              <w:tc>
                <w:tcPr>
                  <w:tcW w:w="0" w:type="auto"/>
                  <w:shd w:val="clear" w:color="auto" w:fill="F4F4F4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$187</w:t>
                  </w:r>
                </w:p>
              </w:tc>
              <w:tc>
                <w:tcPr>
                  <w:tcW w:w="0" w:type="auto"/>
                  <w:shd w:val="clear" w:color="auto" w:fill="F4F4F4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$210</w:t>
                  </w:r>
                </w:p>
              </w:tc>
            </w:tr>
            <w:tr w:rsidR="00A90CE5" w:rsidRPr="00A90CE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$198</w:t>
                  </w:r>
                </w:p>
              </w:tc>
            </w:tr>
            <w:tr w:rsidR="00A90CE5" w:rsidRPr="00A90CE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4F4F4"/>
                  <w:vAlign w:val="center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Premium </w:t>
                  </w:r>
                  <w:proofErr w:type="spellStart"/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4F4F4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$140</w:t>
                  </w:r>
                </w:p>
              </w:tc>
              <w:tc>
                <w:tcPr>
                  <w:tcW w:w="0" w:type="auto"/>
                  <w:shd w:val="clear" w:color="auto" w:fill="F4F4F4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  <w:tc>
                <w:tcPr>
                  <w:tcW w:w="0" w:type="auto"/>
                  <w:shd w:val="clear" w:color="auto" w:fill="F4F4F4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$215</w:t>
                  </w:r>
                </w:p>
              </w:tc>
            </w:tr>
            <w:tr w:rsidR="00A90CE5" w:rsidRPr="00A90CE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$189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$241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$260 </w:t>
                  </w:r>
                </w:p>
              </w:tc>
            </w:tr>
            <w:tr w:rsidR="00A90CE5" w:rsidRPr="00A90CE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4F4F4"/>
                  <w:vAlign w:val="center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Casa Sarita</w:t>
                  </w: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(Villa - 5 dormitorios)</w:t>
                  </w:r>
                </w:p>
              </w:tc>
              <w:tc>
                <w:tcPr>
                  <w:tcW w:w="0" w:type="auto"/>
                  <w:shd w:val="clear" w:color="auto" w:fill="F4F4F4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$3,000</w:t>
                  </w:r>
                </w:p>
              </w:tc>
              <w:tc>
                <w:tcPr>
                  <w:tcW w:w="0" w:type="auto"/>
                  <w:shd w:val="clear" w:color="auto" w:fill="F4F4F4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$4,000</w:t>
                  </w:r>
                </w:p>
              </w:tc>
              <w:tc>
                <w:tcPr>
                  <w:tcW w:w="0" w:type="auto"/>
                  <w:shd w:val="clear" w:color="auto" w:fill="F4F4F4"/>
                  <w:hideMark/>
                </w:tcPr>
                <w:p w:rsidR="00A90CE5" w:rsidRPr="00A90CE5" w:rsidRDefault="00A90CE5" w:rsidP="00A9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0CE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$6,000</w:t>
                  </w:r>
                </w:p>
              </w:tc>
            </w:tr>
          </w:tbl>
          <w:p w:rsidR="00A90CE5" w:rsidRPr="00A90CE5" w:rsidRDefault="00A90CE5" w:rsidP="00A9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90CE5" w:rsidRPr="00A90CE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0CE5" w:rsidRPr="00A90CE5" w:rsidRDefault="00A90CE5" w:rsidP="00A90C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A90CE5" w:rsidRPr="00A90CE5" w:rsidRDefault="00A90CE5" w:rsidP="00A90CE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locales (13%) </w:t>
            </w:r>
          </w:p>
          <w:p w:rsidR="00A90CE5" w:rsidRPr="00A90CE5" w:rsidRDefault="00A90CE5" w:rsidP="00A90CE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desayuno "a la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carte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diariamente. </w:t>
            </w:r>
          </w:p>
          <w:p w:rsidR="00A90CE5" w:rsidRPr="00A90CE5" w:rsidRDefault="00A90CE5" w:rsidP="00A90CE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se basan en ocupación sencilla o doble por dormitorio por unidad.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Cada persona extra $25.00 adicionales + impuestos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3 años de edad libres de cargo.</w:t>
            </w:r>
            <w:r w:rsidRPr="00A90CE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90CE5" w:rsidRPr="00A90CE5" w:rsidRDefault="00A90CE5" w:rsidP="00A90CE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</w:t>
            </w:r>
            <w:proofErr w:type="spellStart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A90CE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sujetas a cambio sin previo aviso.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5907"/>
    <w:multiLevelType w:val="multilevel"/>
    <w:tmpl w:val="C3EE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964784"/>
    <w:multiLevelType w:val="multilevel"/>
    <w:tmpl w:val="9CB0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FC29A9"/>
    <w:multiLevelType w:val="multilevel"/>
    <w:tmpl w:val="F00C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0CE5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90CE5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90C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4">
    <w:name w:val="heading 4"/>
    <w:basedOn w:val="Normal"/>
    <w:link w:val="Ttulo4Car"/>
    <w:uiPriority w:val="9"/>
    <w:qFormat/>
    <w:rsid w:val="00A90C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0CE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4Car">
    <w:name w:val="Título 4 Car"/>
    <w:basedOn w:val="Fuentedeprrafopredeter"/>
    <w:link w:val="Ttulo4"/>
    <w:uiPriority w:val="9"/>
    <w:rsid w:val="00A90CE5"/>
    <w:rPr>
      <w:rFonts w:ascii="Times New Roman" w:eastAsia="Times New Roman" w:hAnsi="Times New Roman" w:cs="Times New Roman"/>
      <w:b/>
      <w:bCs/>
      <w:sz w:val="24"/>
      <w:szCs w:val="24"/>
      <w:lang w:eastAsia="es-CR"/>
    </w:rPr>
  </w:style>
  <w:style w:type="paragraph" w:styleId="NormalWeb">
    <w:name w:val="Normal (Web)"/>
    <w:basedOn w:val="Normal"/>
    <w:uiPriority w:val="99"/>
    <w:unhideWhenUsed/>
    <w:rsid w:val="00A90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90CE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0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0C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2010-08-09T21:25:00Z</dcterms:created>
  <dcterms:modified xsi:type="dcterms:W3CDTF">2010-08-09T21:26:00Z</dcterms:modified>
</cp:coreProperties>
</file>