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50"/>
        <w:gridCol w:w="4650"/>
      </w:tblGrid>
      <w:tr w:rsidR="00FB780D" w:rsidRPr="00FB780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200275" cy="914400"/>
                  <wp:effectExtent l="19050" t="0" r="9525" b="0"/>
                  <wp:docPr id="1" name="Imagen 1" descr="Hotel Makanda by the S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Makanda by the S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952625"/>
                  <wp:effectExtent l="19050" t="0" r="0" b="0"/>
                  <wp:wrapSquare wrapText="bothSides"/>
                  <wp:docPr id="8" name="Imagen 2" descr="http://www.conozcacostarica.com/images/makand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kand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lang w:eastAsia="es-CR"/>
              </w:rPr>
              <w:t xml:space="preserve">...Bellos atardeceres y brisas tropicales le esperan en las playas de la costa pacífica de Costa Rica.   </w:t>
            </w:r>
          </w:p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lang w:eastAsia="es-CR"/>
              </w:rPr>
              <w:t xml:space="preserve">...Brillantes colores de las aves y las mariposas iluminan el verde follaje que domina el panorama.   </w:t>
            </w:r>
          </w:p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Estas son solo algunas de las maravillas que le esperan a los huéspedes del Hotel </w:t>
            </w:r>
            <w:proofErr w:type="spellStart"/>
            <w:r w:rsidRPr="00FB780D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es-CR"/>
              </w:rPr>
              <w:t>Makanda</w:t>
            </w:r>
            <w:proofErr w:type="spellEnd"/>
            <w:r w:rsidRPr="00FB780D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es-CR"/>
              </w:rPr>
              <w:t>By</w:t>
            </w:r>
            <w:proofErr w:type="spellEnd"/>
            <w:r w:rsidRPr="00FB780D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es-CR"/>
              </w:rPr>
              <w:t>the</w:t>
            </w:r>
            <w:proofErr w:type="spellEnd"/>
            <w:r w:rsidRPr="00FB780D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es-CR"/>
              </w:rPr>
              <w:t xml:space="preserve"> Sea</w:t>
            </w: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. 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Localizado en las afueras entre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Quepos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y el parque Nacional de Manuel Antonio, </w:t>
            </w:r>
            <w:proofErr w:type="spellStart"/>
            <w:r w:rsidRPr="00FB78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s-CR"/>
              </w:rPr>
              <w:t>Makanda</w:t>
            </w:r>
            <w:proofErr w:type="spellEnd"/>
            <w:r w:rsidRPr="00FB78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s-CR"/>
              </w:rPr>
              <w:t>By</w:t>
            </w:r>
            <w:proofErr w:type="spellEnd"/>
            <w:r w:rsidRPr="00FB78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s-CR"/>
              </w:rPr>
              <w:t>the</w:t>
            </w:r>
            <w:proofErr w:type="spellEnd"/>
            <w:r w:rsidRPr="00FB78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s-CR"/>
              </w:rPr>
              <w:t xml:space="preserve"> Sea </w:t>
            </w: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posee un diseño contemporáneo único, combinando arquitectura elegante con los verdes paisajes de una de las zonas de vida con mayor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bio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-diversidad de Costa Rica. 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076450"/>
                  <wp:effectExtent l="19050" t="0" r="0" b="0"/>
                  <wp:docPr id="2" name="Imagen 2" descr="Studio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udio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3" name="Imagen 3" descr="View of the pool overlooking the s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iew of the pool overlooking the s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En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Makanda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By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the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Sea usted encontrará numerosas maneras de pasar el día, confortablemente, en un ambiente ideal para relajarse y olvidarse del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estress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de la vida diaria </w:t>
            </w:r>
          </w:p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Desde la infinidad de la piscina, siga los senderos naturales donde puede observar animales salvajes como monos, pizotes perezosos y muchos </w:t>
            </w:r>
            <w:proofErr w:type="spellStart"/>
            <w:proofErr w:type="gram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mas</w:t>
            </w:r>
            <w:proofErr w:type="spellEnd"/>
            <w:proofErr w:type="gram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, todo en los alrededores de este bosque tropical. 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lastRenderedPageBreak/>
              <w:t xml:space="preserve">El diseño contemporáneo permite a los huéspedes el disfrutar de cualquiera de nuestras Villas o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Studios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, o combinar las unidades a través de una serie de jardines japoneses, patios y aceras, para ajustarse a las necesidades de grandes grupos.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4" name="Imagen 4" descr="Vill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ill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5" name="Imagen 5" descr="Studio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udio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La Villa 1 es de mil pies cuadrados con un gran jardín Japonés y un impresionante diseño al aire libre. La Villa esta amueblada con una cama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king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size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, un gran sofá, un área para cenar y la cocina totalmente equipada. La hamaca lo mantendrá cómodo mientras disfruta de una vista espectacular.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El diseño al aire libre de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Makanda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By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the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Sea fue especialmente hecho y diseñado para reforzar los efectos refrescantes de brisas de Pacífico.</w:t>
            </w:r>
          </w:p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Maderas duras espectaculares, techos abovedados y azulejos hechos a mano son simplemente algunos de los agregados armónicos de elegancia que distinguen a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Makanda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By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the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Sea como un punto para vacacionar no ordinario.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6" name="Imagen 6" descr="Studio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tudio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7" name="Imagen 7" descr="http://www.conozcacostarica.com/images/makanda_studio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makanda_studio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Studio 2 y 4 presentan una cocina pequeña totalmente equipada, cama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king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</w:t>
            </w:r>
            <w:proofErr w:type="spellStart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size</w:t>
            </w:r>
            <w:proofErr w:type="spellEnd"/>
            <w:r w:rsidRPr="00FB780D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, sofá grande, área para cenar, balcón privado y un Jardín japonés pequeño.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780D" w:rsidRPr="00FB780D" w:rsidRDefault="00FB780D" w:rsidP="00FB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B780D" w:rsidRPr="00FB780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B780D" w:rsidRPr="00FB780D" w:rsidRDefault="00FB780D" w:rsidP="00FB780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FB780D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 xml:space="preserve">TARIFAS 2010 </w:t>
            </w:r>
          </w:p>
          <w:tbl>
            <w:tblPr>
              <w:tblW w:w="49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817"/>
              <w:gridCol w:w="2088"/>
              <w:gridCol w:w="2088"/>
              <w:gridCol w:w="2095"/>
            </w:tblGrid>
            <w:tr w:rsidR="00FB780D" w:rsidRPr="00FB780D">
              <w:trPr>
                <w:tblCellSpacing w:w="7" w:type="dxa"/>
                <w:jc w:val="center"/>
              </w:trPr>
              <w:tc>
                <w:tcPr>
                  <w:tcW w:w="1550" w:type="pct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Descripción/Temporada</w:t>
                  </w:r>
                </w:p>
              </w:tc>
              <w:tc>
                <w:tcPr>
                  <w:tcW w:w="1150" w:type="pct"/>
                  <w:shd w:val="clear" w:color="auto" w:fill="008000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Abril 15, 2010 a </w:t>
                  </w:r>
                  <w:proofErr w:type="spellStart"/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Nov</w:t>
                  </w:r>
                  <w:proofErr w:type="spellEnd"/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, 15, 2010</w:t>
                  </w:r>
                </w:p>
              </w:tc>
              <w:tc>
                <w:tcPr>
                  <w:tcW w:w="1150" w:type="pct"/>
                  <w:shd w:val="clear" w:color="auto" w:fill="0080C0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Nov. 16, 2010 a Dic. 19, 2010 y </w:t>
                  </w:r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Ene. 4, 2010 a Abril 14, 2010</w:t>
                  </w:r>
                </w:p>
              </w:tc>
              <w:tc>
                <w:tcPr>
                  <w:tcW w:w="1150" w:type="pct"/>
                  <w:shd w:val="clear" w:color="auto" w:fill="0080C0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20, 2010 a Ene. 3, 2011</w:t>
                  </w:r>
                </w:p>
              </w:tc>
            </w:tr>
            <w:tr w:rsidR="00FB780D" w:rsidRPr="00FB780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Villas: 1,5,6,7,8,10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$ 460.00</w:t>
                  </w:r>
                </w:p>
              </w:tc>
            </w:tr>
            <w:tr w:rsidR="00FB780D" w:rsidRPr="00FB780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Estudio: 2, 3, 4,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$ 300.00</w:t>
                  </w:r>
                </w:p>
              </w:tc>
            </w:tr>
            <w:tr w:rsidR="00FB780D" w:rsidRPr="00FB780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Estudio </w:t>
                  </w:r>
                  <w:proofErr w:type="spellStart"/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9, 11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B780D" w:rsidRPr="00FB780D" w:rsidRDefault="00FB780D" w:rsidP="00FB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B780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$ 350.00</w:t>
                  </w:r>
                </w:p>
              </w:tc>
            </w:tr>
          </w:tbl>
          <w:p w:rsidR="00FB780D" w:rsidRPr="00FB780D" w:rsidRDefault="00FB780D" w:rsidP="00FB7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FB780D" w:rsidRPr="00FB780D" w:rsidRDefault="00FB780D" w:rsidP="00FB780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de gobierno (13%)</w:t>
            </w: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B780D" w:rsidRPr="00FB780D" w:rsidRDefault="00FB780D" w:rsidP="00FB780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se basan en ocupación sencilla o doble por noche.</w:t>
            </w: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B780D" w:rsidRPr="00FB780D" w:rsidRDefault="00FB780D" w:rsidP="00FB780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</w:t>
            </w: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B780D" w:rsidRPr="00FB780D" w:rsidRDefault="00FB780D" w:rsidP="00FB780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Hay un cargo de $35 por persona adicional en cualquiera de las Villas.</w:t>
            </w: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B780D" w:rsidRPr="00FB780D" w:rsidRDefault="00FB780D" w:rsidP="00FB780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aceptan niños menores de 16 años.</w:t>
            </w: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B780D" w:rsidRPr="00FB780D" w:rsidRDefault="00FB780D" w:rsidP="00FB780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B780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están sujetas a cambio.</w:t>
            </w:r>
            <w:r w:rsidRPr="00FB780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95304"/>
    <w:multiLevelType w:val="multilevel"/>
    <w:tmpl w:val="81A4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B780D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B780D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B78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780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semiHidden/>
    <w:unhideWhenUsed/>
    <w:rsid w:val="00FB7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generaltext">
    <w:name w:val="general_text"/>
    <w:basedOn w:val="Normal"/>
    <w:rsid w:val="00FB780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es-CR"/>
    </w:rPr>
  </w:style>
  <w:style w:type="character" w:customStyle="1" w:styleId="generaltext1">
    <w:name w:val="general_text1"/>
    <w:basedOn w:val="Fuentedeprrafopredeter"/>
    <w:rsid w:val="00FB780D"/>
    <w:rPr>
      <w:rFonts w:ascii="Verdana" w:hAnsi="Verdana" w:hint="default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B780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1C2F5-C40F-4786-ABE4-829C65C5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2010-08-09T21:33:00Z</dcterms:created>
  <dcterms:modified xsi:type="dcterms:W3CDTF">2010-08-09T21:34:00Z</dcterms:modified>
</cp:coreProperties>
</file>