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575"/>
        <w:gridCol w:w="4575"/>
      </w:tblGrid>
      <w:tr w:rsidR="00A9763B" w:rsidRPr="00A9763B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9763B" w:rsidRPr="00A9763B" w:rsidRDefault="00A9763B" w:rsidP="00A97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428750" cy="952500"/>
                  <wp:effectExtent l="19050" t="0" r="0" b="0"/>
                  <wp:docPr id="1" name="Imagen 1" descr="Ocotal Beach Resort and Mari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cotal Beach Resort and Mari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763B" w:rsidRPr="00A9763B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A9763B" w:rsidRPr="00A9763B" w:rsidRDefault="00A9763B" w:rsidP="00A97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763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A9763B" w:rsidRPr="00A9763B" w:rsidRDefault="00A9763B" w:rsidP="00A97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763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9763B" w:rsidRPr="00A9763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9763B" w:rsidRPr="00A9763B" w:rsidRDefault="00A9763B" w:rsidP="00A97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695450"/>
                  <wp:effectExtent l="19050" t="0" r="9525" b="0"/>
                  <wp:docPr id="2" name="Imagen 2" descr="Aerial view of El Ocotal Beach Reso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erial view of El Ocotal Beach Reso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695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9763B" w:rsidRPr="00A9763B" w:rsidRDefault="00A9763B" w:rsidP="00A97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763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Ocotal Beach Resort es un hotel lujoso y apartado, donde los visitantes pueden relajarse y disfrutar las maravillas del Océano Pacífico, con un verano prácticamente continuo.</w:t>
            </w:r>
          </w:p>
        </w:tc>
      </w:tr>
      <w:tr w:rsidR="00A9763B" w:rsidRPr="00A9763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9763B" w:rsidRPr="00A9763B" w:rsidRDefault="00A9763B" w:rsidP="00A97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763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9763B" w:rsidRPr="00A9763B" w:rsidRDefault="00A9763B" w:rsidP="00A97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763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9763B" w:rsidRPr="00A9763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9763B" w:rsidRPr="00A9763B" w:rsidRDefault="00A9763B" w:rsidP="00A97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763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Experimente el paisaje del golfo de Papagayo, que le dejará sin aliento, desde su balcón privado u observe el atardecer sobre el océano y las islas de los alrededores. La alberca y el Jacuzzi están localizados cerca de las habitaciones. Hay habitaciones con camas tamaño </w:t>
            </w:r>
            <w:proofErr w:type="spellStart"/>
            <w:r w:rsidRPr="00A9763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king</w:t>
            </w:r>
            <w:proofErr w:type="spellEnd"/>
            <w:r w:rsidRPr="00A9763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A9763B" w:rsidRPr="00A9763B" w:rsidRDefault="00A9763B" w:rsidP="00A97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905000"/>
                  <wp:effectExtent l="19050" t="0" r="9525" b="0"/>
                  <wp:docPr id="3" name="Imagen 3" descr="http://www.conozcacostarica.com/images/ocotal_standar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ocotal_standar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763B" w:rsidRPr="00A9763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9763B" w:rsidRPr="00A9763B" w:rsidRDefault="00A9763B" w:rsidP="00A97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763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9763B" w:rsidRPr="00A9763B" w:rsidRDefault="00A9763B" w:rsidP="00A97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763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9763B" w:rsidRPr="00A9763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9763B" w:rsidRPr="00A9763B" w:rsidRDefault="00A9763B" w:rsidP="00A97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905000"/>
                  <wp:effectExtent l="19050" t="0" r="9525" b="0"/>
                  <wp:docPr id="4" name="Imagen 4" descr="Aerial view of El Ocotal Beach Reso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Aerial view of El Ocotal Beach Reso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9763B" w:rsidRPr="00A9763B" w:rsidRDefault="00A9763B" w:rsidP="00A97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763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Ocotal es un lugar tranquilo, la playa arenosa mide aproximadamente 1/2 kilómetro y es ideal para nadar, </w:t>
            </w:r>
            <w:proofErr w:type="spellStart"/>
            <w:r w:rsidRPr="00A9763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snorkeling</w:t>
            </w:r>
            <w:proofErr w:type="spellEnd"/>
            <w:r w:rsidRPr="00A9763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actividades de playa. Ocotal es el lugar perfecto para relajarse y disfrutar de la quietud de este apartado lugar.</w:t>
            </w:r>
          </w:p>
        </w:tc>
      </w:tr>
      <w:tr w:rsidR="00A9763B" w:rsidRPr="00A9763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9763B" w:rsidRPr="00A9763B" w:rsidRDefault="00A9763B" w:rsidP="00A97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763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9763B" w:rsidRPr="00A9763B" w:rsidRDefault="00A9763B" w:rsidP="00A97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763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9763B" w:rsidRPr="00A9763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9763B" w:rsidRPr="00A9763B" w:rsidRDefault="00A9763B" w:rsidP="00A97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763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lastRenderedPageBreak/>
              <w:t xml:space="preserve">Las instalaciones consisten de 59 habitaciones </w:t>
            </w:r>
            <w:proofErr w:type="spellStart"/>
            <w:r w:rsidRPr="00A9763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estándarde</w:t>
            </w:r>
            <w:proofErr w:type="spellEnd"/>
            <w:r w:rsidRPr="00A9763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</w:t>
            </w:r>
            <w:proofErr w:type="spellStart"/>
            <w:r w:rsidRPr="00A9763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bungalows</w:t>
            </w:r>
            <w:proofErr w:type="spellEnd"/>
            <w:r w:rsidRPr="00A9763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suites. Todos los cuartos tienen aire acondicionado y una cama tamaño </w:t>
            </w:r>
            <w:proofErr w:type="spellStart"/>
            <w:r w:rsidRPr="00A9763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king</w:t>
            </w:r>
            <w:proofErr w:type="spellEnd"/>
            <w:r w:rsidRPr="00A9763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o dos camas tamaño </w:t>
            </w:r>
            <w:proofErr w:type="spellStart"/>
            <w:r w:rsidRPr="00A9763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queen</w:t>
            </w:r>
            <w:proofErr w:type="spellEnd"/>
            <w:r w:rsidRPr="00A9763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abanicos de techo, TV por Cable, teléfono, </w:t>
            </w:r>
            <w:proofErr w:type="spellStart"/>
            <w:r w:rsidRPr="00A9763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coffee</w:t>
            </w:r>
            <w:proofErr w:type="spellEnd"/>
            <w:r w:rsidRPr="00A9763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A9763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maker</w:t>
            </w:r>
            <w:proofErr w:type="spellEnd"/>
            <w:r w:rsidRPr="00A9763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caja de seguridad, secadora de cabello y agua caliente. Cada una tiene su propia terraza que proporciona una hermosa vista al Océano Pacífico.</w:t>
            </w:r>
          </w:p>
        </w:tc>
        <w:tc>
          <w:tcPr>
            <w:tcW w:w="0" w:type="auto"/>
            <w:vAlign w:val="center"/>
            <w:hideMark/>
          </w:tcPr>
          <w:p w:rsidR="00A9763B" w:rsidRPr="00A9763B" w:rsidRDefault="00A9763B" w:rsidP="00A97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905000"/>
                  <wp:effectExtent l="19050" t="0" r="9525" b="0"/>
                  <wp:docPr id="5" name="Imagen 5" descr="http://www.conozcacostarica.com/images/ocotal_stan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ocotal_stan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763B" w:rsidRPr="00A9763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9763B" w:rsidRPr="00A9763B" w:rsidRDefault="00A9763B" w:rsidP="00A97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763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9763B" w:rsidRPr="00A9763B" w:rsidRDefault="00A9763B" w:rsidP="00A97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763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9763B" w:rsidRPr="00A9763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9763B" w:rsidRPr="00A9763B" w:rsidRDefault="00A9763B" w:rsidP="00A97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905000"/>
                  <wp:effectExtent l="19050" t="0" r="9525" b="0"/>
                  <wp:docPr id="6" name="Imagen 6" descr="Surfing in Costa Rica!!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urfing in Costa Rica!!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9763B" w:rsidRPr="00A9763B" w:rsidRDefault="00A9763B" w:rsidP="00A97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  <w:r w:rsidRPr="00A9763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Tome una siesta en una hamaca en su terraza privada a tan solo unos metros de la playa. Las habitaciones frente a la playa </w:t>
            </w:r>
            <w:proofErr w:type="spellStart"/>
            <w:r w:rsidRPr="00A9763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estan</w:t>
            </w:r>
            <w:proofErr w:type="spellEnd"/>
            <w:r w:rsidRPr="00A9763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ubicadas entre la cancha de tenis y el "Rancho </w:t>
            </w:r>
            <w:proofErr w:type="spellStart"/>
            <w:r w:rsidRPr="00A9763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Snack</w:t>
            </w:r>
            <w:proofErr w:type="spellEnd"/>
            <w:r w:rsidRPr="00A9763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Bar" y la alberca frente a la playa. </w:t>
            </w:r>
            <w:r w:rsidRPr="00A9763B">
              <w:rPr>
                <w:rFonts w:ascii="Verdana" w:eastAsia="Times New Roman" w:hAnsi="Verdana" w:cs="Times New Roman"/>
                <w:sz w:val="20"/>
                <w:szCs w:val="20"/>
                <w:lang w:val="en-US" w:eastAsia="es-CR"/>
              </w:rPr>
              <w:t>Closest rooms to Dive Shop and 150 yards from the lobby and main restaurant.</w:t>
            </w:r>
          </w:p>
        </w:tc>
      </w:tr>
      <w:tr w:rsidR="00A9763B" w:rsidRPr="00A9763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9763B" w:rsidRPr="00A9763B" w:rsidRDefault="00A9763B" w:rsidP="00A97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  <w:r w:rsidRPr="00A976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9763B" w:rsidRPr="00A9763B" w:rsidRDefault="00A9763B" w:rsidP="00A97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  <w:r w:rsidRPr="00A976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  <w:t> </w:t>
            </w:r>
          </w:p>
        </w:tc>
      </w:tr>
      <w:tr w:rsidR="00A9763B" w:rsidRPr="00A9763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9763B" w:rsidRPr="00A9763B" w:rsidRDefault="00A9763B" w:rsidP="00A97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763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Asentado en un risco y con el océano </w:t>
            </w:r>
            <w:proofErr w:type="spellStart"/>
            <w:r w:rsidRPr="00A9763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rodeandolo</w:t>
            </w:r>
            <w:proofErr w:type="spellEnd"/>
            <w:r w:rsidRPr="00A9763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el restaurante principal de Ocotal "La Brisa", es conocido como uno de los lugares más pintorescos de Costa Rica. El restaurante se especializa en un menú internacional de mariscos frescos.</w:t>
            </w:r>
          </w:p>
          <w:p w:rsidR="00A9763B" w:rsidRPr="00A9763B" w:rsidRDefault="00A9763B" w:rsidP="00A976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763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bar "Caracol" </w:t>
            </w:r>
            <w:proofErr w:type="spellStart"/>
            <w:r w:rsidRPr="00A9763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A9763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localizado cerca de la tienda de buceo y de la alberca frente a la playa, donde usted puede disfrutar de cócteles, aperitivos y comidas rápidas.</w:t>
            </w:r>
          </w:p>
        </w:tc>
        <w:tc>
          <w:tcPr>
            <w:tcW w:w="0" w:type="auto"/>
            <w:vAlign w:val="center"/>
            <w:hideMark/>
          </w:tcPr>
          <w:p w:rsidR="00A9763B" w:rsidRPr="00A9763B" w:rsidRDefault="00A9763B" w:rsidP="00A97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905000"/>
                  <wp:effectExtent l="19050" t="0" r="9525" b="0"/>
                  <wp:docPr id="7" name="Imagen 7" descr="http://www.conozcacostarica.com/images/ocotal_res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ocotal_res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763B" w:rsidRPr="00A9763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9763B" w:rsidRPr="00A9763B" w:rsidRDefault="00A9763B" w:rsidP="00A97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763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9763B" w:rsidRPr="00A9763B" w:rsidRDefault="00A9763B" w:rsidP="00A97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763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9763B" w:rsidRPr="00A9763B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9763B" w:rsidRPr="00A9763B" w:rsidRDefault="00A9763B" w:rsidP="00A97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763B">
              <w:rPr>
                <w:rFonts w:ascii="Arial" w:eastAsia="Times New Roman" w:hAnsi="Arial" w:cs="Arial"/>
                <w:b/>
                <w:bCs/>
                <w:color w:val="003366"/>
                <w:sz w:val="36"/>
                <w:szCs w:val="36"/>
                <w:lang w:eastAsia="es-CR"/>
              </w:rPr>
              <w:t>Ocotal es un destino de pesca de clase mundial y también es un reconocido destino PADI Palma Dorada de buceo, reconocido mundialmente.</w:t>
            </w:r>
            <w:r w:rsidRPr="00A9763B">
              <w:rPr>
                <w:rFonts w:ascii="Arial" w:eastAsia="Times New Roman" w:hAnsi="Arial" w:cs="Arial"/>
                <w:b/>
                <w:bCs/>
                <w:color w:val="003366"/>
                <w:sz w:val="36"/>
                <w:szCs w:val="36"/>
                <w:lang w:eastAsia="es-CR"/>
              </w:rPr>
              <w:br/>
            </w:r>
            <w:r w:rsidRPr="00A9763B">
              <w:rPr>
                <w:rFonts w:ascii="Arial" w:eastAsia="Times New Roman" w:hAnsi="Arial" w:cs="Arial"/>
                <w:b/>
                <w:bCs/>
                <w:color w:val="003366"/>
                <w:sz w:val="36"/>
                <w:szCs w:val="36"/>
                <w:lang w:eastAsia="es-CR"/>
              </w:rPr>
              <w:br/>
              <w:t>Haga clic en las fotos para averiguar más:</w:t>
            </w:r>
          </w:p>
          <w:tbl>
            <w:tblPr>
              <w:tblW w:w="0" w:type="auto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95"/>
              <w:gridCol w:w="3495"/>
            </w:tblGrid>
            <w:tr w:rsidR="00A9763B" w:rsidRPr="00A9763B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A9763B" w:rsidRPr="00A9763B" w:rsidRDefault="00A9763B" w:rsidP="00A976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hyperlink r:id="rId12" w:history="1">
                    <w:r>
                      <w:rPr>
                        <w:rFonts w:ascii="Times New Roman" w:eastAsia="Times New Roman" w:hAnsi="Times New Roman" w:cs="Times New Roman"/>
                        <w:noProof/>
                        <w:color w:val="0000FF"/>
                        <w:sz w:val="24"/>
                        <w:szCs w:val="24"/>
                        <w:lang w:eastAsia="es-CR"/>
                      </w:rPr>
                      <w:drawing>
                        <wp:inline distT="0" distB="0" distL="0" distR="0">
                          <wp:extent cx="2143125" cy="1438275"/>
                          <wp:effectExtent l="19050" t="0" r="9525" b="0"/>
                          <wp:docPr id="8" name="Imagen 8" descr="Sport Fishing">
                            <a:hlinkClick xmlns:a="http://schemas.openxmlformats.org/drawingml/2006/main" r:id="rId12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 descr="Sport Fishing">
                                    <a:hlinkClick r:id="rId12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3" cstate="print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43125" cy="14382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A9763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CR"/>
                      </w:rPr>
                      <w:br/>
                    </w:r>
                    <w:r w:rsidRPr="00A9763B">
                      <w:rPr>
                        <w:rFonts w:ascii="Times New Roman" w:eastAsia="Times New Roman" w:hAnsi="Times New Roman" w:cs="Times New Roman"/>
                        <w:color w:val="0000FF"/>
                        <w:sz w:val="20"/>
                        <w:u w:val="single"/>
                        <w:lang w:eastAsia="es-CR"/>
                      </w:rPr>
                      <w:t>Pesca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A9763B" w:rsidRPr="00A9763B" w:rsidRDefault="00A9763B" w:rsidP="00A976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hyperlink r:id="rId14" w:history="1">
                    <w:r>
                      <w:rPr>
                        <w:rFonts w:ascii="Times New Roman" w:eastAsia="Times New Roman" w:hAnsi="Times New Roman" w:cs="Times New Roman"/>
                        <w:noProof/>
                        <w:color w:val="0000FF"/>
                        <w:sz w:val="24"/>
                        <w:szCs w:val="24"/>
                        <w:lang w:eastAsia="es-CR"/>
                      </w:rPr>
                      <w:drawing>
                        <wp:inline distT="0" distB="0" distL="0" distR="0">
                          <wp:extent cx="2143125" cy="1466850"/>
                          <wp:effectExtent l="19050" t="0" r="9525" b="0"/>
                          <wp:docPr id="9" name="Imagen 9" descr="SCUBA Diving">
                            <a:hlinkClick xmlns:a="http://schemas.openxmlformats.org/drawingml/2006/main" r:id="rId14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9" descr="SCUBA Diving">
                                    <a:hlinkClick r:id="rId14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5" cstate="print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43125" cy="14668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A9763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CR"/>
                      </w:rPr>
                      <w:br/>
                    </w:r>
                    <w:r w:rsidRPr="00A9763B">
                      <w:rPr>
                        <w:rFonts w:ascii="Times New Roman" w:eastAsia="Times New Roman" w:hAnsi="Times New Roman" w:cs="Times New Roman"/>
                        <w:color w:val="0000FF"/>
                        <w:sz w:val="20"/>
                        <w:u w:val="single"/>
                        <w:lang w:eastAsia="es-CR"/>
                      </w:rPr>
                      <w:t>Buceo</w:t>
                    </w:r>
                  </w:hyperlink>
                </w:p>
              </w:tc>
            </w:tr>
          </w:tbl>
          <w:p w:rsidR="00A9763B" w:rsidRPr="00A9763B" w:rsidRDefault="00A9763B" w:rsidP="00A9763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R"/>
              </w:rPr>
            </w:pPr>
          </w:p>
        </w:tc>
      </w:tr>
      <w:tr w:rsidR="00A9763B" w:rsidRPr="00A9763B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9763B" w:rsidRPr="00A9763B" w:rsidRDefault="00A9763B" w:rsidP="00A97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763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9763B" w:rsidRPr="00A9763B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030"/>
            </w:tblGrid>
            <w:tr w:rsidR="00A9763B" w:rsidRPr="00A9763B">
              <w:trPr>
                <w:tblCellSpacing w:w="0" w:type="dxa"/>
              </w:trPr>
              <w:tc>
                <w:tcPr>
                  <w:tcW w:w="32767" w:type="dxa"/>
                  <w:vAlign w:val="center"/>
                  <w:hideMark/>
                </w:tcPr>
                <w:p w:rsidR="00A9763B" w:rsidRPr="00A9763B" w:rsidRDefault="00A9763B" w:rsidP="00A9763B">
                  <w:pPr>
                    <w:spacing w:before="100" w:beforeAutospacing="1" w:after="100" w:afterAutospacing="1" w:line="240" w:lineRule="auto"/>
                    <w:jc w:val="center"/>
                    <w:outlineLvl w:val="0"/>
                    <w:rPr>
                      <w:rFonts w:ascii="Trebuchet MS" w:eastAsia="Times New Roman" w:hAnsi="Trebuchet MS" w:cs="Times New Roman"/>
                      <w:b/>
                      <w:bCs/>
                      <w:kern w:val="36"/>
                      <w:sz w:val="45"/>
                      <w:szCs w:val="45"/>
                      <w:lang w:eastAsia="es-CR"/>
                    </w:rPr>
                  </w:pPr>
                  <w:r w:rsidRPr="00A9763B">
                    <w:rPr>
                      <w:rFonts w:ascii="Trebuchet MS" w:eastAsia="Times New Roman" w:hAnsi="Trebuchet MS" w:cs="Times New Roman"/>
                      <w:b/>
                      <w:bCs/>
                      <w:color w:val="FF6600"/>
                      <w:kern w:val="36"/>
                      <w:sz w:val="45"/>
                      <w:szCs w:val="45"/>
                      <w:lang w:eastAsia="es-CR"/>
                    </w:rPr>
                    <w:t>TARIFAS 2010</w:t>
                  </w:r>
                </w:p>
              </w:tc>
            </w:tr>
            <w:tr w:rsidR="00A9763B" w:rsidRPr="00A9763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9763B" w:rsidRPr="00A9763B" w:rsidRDefault="00A9763B" w:rsidP="00A9763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9763B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Tarifas validas de enero 02, 2010 hasta enero 01, 2011</w:t>
                  </w:r>
                </w:p>
                <w:tbl>
                  <w:tblPr>
                    <w:tblW w:w="5000" w:type="pct"/>
                    <w:tblCellSpacing w:w="7" w:type="dxa"/>
                    <w:shd w:val="clear" w:color="auto" w:fill="CCCC99"/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2798"/>
                    <w:gridCol w:w="2075"/>
                    <w:gridCol w:w="2075"/>
                    <w:gridCol w:w="2082"/>
                  </w:tblGrid>
                  <w:tr w:rsidR="00A9763B" w:rsidRPr="00A9763B">
                    <w:trPr>
                      <w:tblCellSpacing w:w="7" w:type="dxa"/>
                    </w:trPr>
                    <w:tc>
                      <w:tcPr>
                        <w:tcW w:w="1550" w:type="pct"/>
                        <w:shd w:val="clear" w:color="auto" w:fill="9CC1E7"/>
                        <w:vAlign w:val="center"/>
                        <w:hideMark/>
                      </w:tcPr>
                      <w:p w:rsidR="00A9763B" w:rsidRPr="00A9763B" w:rsidRDefault="00A9763B" w:rsidP="00A9763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A9763B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lang w:eastAsia="es-CR"/>
                          </w:rPr>
                          <w:t>Descripción / Temporada</w:t>
                        </w:r>
                      </w:p>
                    </w:tc>
                    <w:tc>
                      <w:tcPr>
                        <w:tcW w:w="1150" w:type="pct"/>
                        <w:shd w:val="clear" w:color="auto" w:fill="008000"/>
                        <w:vAlign w:val="center"/>
                        <w:hideMark/>
                      </w:tcPr>
                      <w:p w:rsidR="00A9763B" w:rsidRPr="00A9763B" w:rsidRDefault="00A9763B" w:rsidP="00A9763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A9763B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FFFFFF"/>
                            <w:sz w:val="20"/>
                            <w:lang w:eastAsia="es-CR"/>
                          </w:rPr>
                          <w:t>Temporada Verde</w:t>
                        </w:r>
                        <w:r w:rsidRPr="00A9763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  <w:br/>
                        </w:r>
                        <w:r w:rsidRPr="00A9763B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FFFFFF"/>
                            <w:sz w:val="15"/>
                            <w:lang w:eastAsia="es-CR"/>
                          </w:rPr>
                          <w:t>Mayo 01 a Dic. 15, 2010</w:t>
                        </w:r>
                      </w:p>
                    </w:tc>
                    <w:tc>
                      <w:tcPr>
                        <w:tcW w:w="1150" w:type="pct"/>
                        <w:shd w:val="clear" w:color="auto" w:fill="003366"/>
                        <w:vAlign w:val="center"/>
                        <w:hideMark/>
                      </w:tcPr>
                      <w:p w:rsidR="00A9763B" w:rsidRPr="00A9763B" w:rsidRDefault="00A9763B" w:rsidP="00A9763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A9763B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FFFFFF"/>
                            <w:sz w:val="20"/>
                            <w:lang w:eastAsia="es-CR"/>
                          </w:rPr>
                          <w:t>Temporada Alta</w:t>
                        </w:r>
                        <w:r w:rsidRPr="00A9763B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FFFFFF"/>
                            <w:sz w:val="20"/>
                            <w:szCs w:val="20"/>
                            <w:lang w:eastAsia="es-CR"/>
                          </w:rPr>
                          <w:br/>
                        </w:r>
                        <w:r w:rsidRPr="00A9763B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FFFFFF"/>
                            <w:sz w:val="15"/>
                            <w:lang w:eastAsia="es-CR"/>
                          </w:rPr>
                          <w:t>(Ene. 02 a Abr. 30, 2010 y Dic. 16 a Dic. 22, 2010)</w:t>
                        </w:r>
                      </w:p>
                    </w:tc>
                    <w:tc>
                      <w:tcPr>
                        <w:tcW w:w="1150" w:type="pct"/>
                        <w:shd w:val="clear" w:color="auto" w:fill="006699"/>
                        <w:vAlign w:val="center"/>
                        <w:hideMark/>
                      </w:tcPr>
                      <w:p w:rsidR="00A9763B" w:rsidRPr="00A9763B" w:rsidRDefault="00A9763B" w:rsidP="00A9763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A9763B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FFFFFF"/>
                            <w:sz w:val="20"/>
                            <w:lang w:eastAsia="es-CR"/>
                          </w:rPr>
                          <w:t>Temporada</w:t>
                        </w:r>
                        <w:r w:rsidRPr="00A9763B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FFFFFF"/>
                            <w:sz w:val="20"/>
                            <w:szCs w:val="20"/>
                            <w:lang w:eastAsia="es-CR"/>
                          </w:rPr>
                          <w:br/>
                        </w:r>
                        <w:r w:rsidRPr="00A9763B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FFFFFF"/>
                            <w:sz w:val="20"/>
                            <w:lang w:eastAsia="es-CR"/>
                          </w:rPr>
                          <w:t>Especial</w:t>
                        </w:r>
                        <w:r w:rsidRPr="00A9763B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FFFFFF"/>
                            <w:sz w:val="20"/>
                            <w:szCs w:val="20"/>
                            <w:lang w:eastAsia="es-CR"/>
                          </w:rPr>
                          <w:br/>
                        </w:r>
                        <w:r w:rsidRPr="00A9763B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FFFFFF"/>
                            <w:sz w:val="15"/>
                            <w:lang w:eastAsia="es-CR"/>
                          </w:rPr>
                          <w:t>Semana Santa: Marzo 28 a Abril 04, 2010 - Dic. 23, 2010 a Ene. 01, 2011</w:t>
                        </w:r>
                      </w:p>
                    </w:tc>
                  </w:tr>
                  <w:tr w:rsidR="00A9763B" w:rsidRPr="00A9763B">
                    <w:trPr>
                      <w:tblCellSpacing w:w="7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9763B" w:rsidRPr="00A9763B" w:rsidRDefault="00A9763B" w:rsidP="00A9763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A9763B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Estándar Sencilla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9763B" w:rsidRPr="00A9763B" w:rsidRDefault="00A9763B" w:rsidP="00A9763B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A9763B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120,00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9763B" w:rsidRPr="00A9763B" w:rsidRDefault="00A9763B" w:rsidP="00A9763B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A9763B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157,00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9763B" w:rsidRPr="00A9763B" w:rsidRDefault="00A9763B" w:rsidP="00A9763B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A9763B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194,00</w:t>
                        </w:r>
                      </w:p>
                    </w:tc>
                  </w:tr>
                  <w:tr w:rsidR="00A9763B" w:rsidRPr="00A9763B">
                    <w:trPr>
                      <w:tblCellSpacing w:w="7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9763B" w:rsidRPr="00A9763B" w:rsidRDefault="00A9763B" w:rsidP="00A9763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A9763B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Estándar Doble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9763B" w:rsidRPr="00A9763B" w:rsidRDefault="00A9763B" w:rsidP="00A9763B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A9763B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162,00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9763B" w:rsidRPr="00A9763B" w:rsidRDefault="00A9763B" w:rsidP="00A9763B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A9763B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180,00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9763B" w:rsidRPr="00A9763B" w:rsidRDefault="00A9763B" w:rsidP="00A9763B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A9763B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217,00</w:t>
                        </w:r>
                      </w:p>
                    </w:tc>
                  </w:tr>
                  <w:tr w:rsidR="00A9763B" w:rsidRPr="00A9763B">
                    <w:trPr>
                      <w:tblCellSpacing w:w="7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9763B" w:rsidRPr="00A9763B" w:rsidRDefault="00A9763B" w:rsidP="00A9763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proofErr w:type="spellStart"/>
                        <w:r w:rsidRPr="00A9763B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Bungalow-Jr</w:t>
                        </w:r>
                        <w:proofErr w:type="spellEnd"/>
                        <w:r w:rsidRPr="00A9763B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 xml:space="preserve"> Suite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9763B" w:rsidRPr="00A9763B" w:rsidRDefault="00A9763B" w:rsidP="00A9763B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A9763B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241,00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9763B" w:rsidRPr="00A9763B" w:rsidRDefault="00A9763B" w:rsidP="00A9763B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A9763B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278,00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9763B" w:rsidRPr="00A9763B" w:rsidRDefault="00A9763B" w:rsidP="00A9763B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A9763B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313,00</w:t>
                        </w:r>
                      </w:p>
                    </w:tc>
                  </w:tr>
                  <w:tr w:rsidR="00A9763B" w:rsidRPr="00A9763B">
                    <w:trPr>
                      <w:tblCellSpacing w:w="7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9763B" w:rsidRPr="00A9763B" w:rsidRDefault="00A9763B" w:rsidP="00A9763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A9763B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Suite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9763B" w:rsidRPr="00A9763B" w:rsidRDefault="00A9763B" w:rsidP="00A9763B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A9763B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283,00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9763B" w:rsidRPr="00A9763B" w:rsidRDefault="00A9763B" w:rsidP="00A9763B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A9763B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341,00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9763B" w:rsidRPr="00A9763B" w:rsidRDefault="00A9763B" w:rsidP="00A9763B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A9763B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378,00</w:t>
                        </w:r>
                      </w:p>
                    </w:tc>
                  </w:tr>
                </w:tbl>
                <w:p w:rsidR="00A9763B" w:rsidRPr="00A9763B" w:rsidRDefault="00A9763B" w:rsidP="00A9763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9763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CR"/>
                    </w:rPr>
                    <w:t> </w:t>
                  </w:r>
                  <w:r w:rsidRPr="00A9763B">
                    <w:rPr>
                      <w:rFonts w:ascii="Verdana" w:eastAsia="Times New Roman" w:hAnsi="Verdana" w:cs="Times New Roman"/>
                      <w:b/>
                      <w:bCs/>
                      <w:color w:val="CC0000"/>
                      <w:sz w:val="20"/>
                      <w:lang w:eastAsia="es-CR"/>
                    </w:rPr>
                    <w:t>NOTAS:</w:t>
                  </w:r>
                </w:p>
                <w:p w:rsidR="00A9763B" w:rsidRPr="00A9763B" w:rsidRDefault="00A9763B" w:rsidP="00A9763B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9763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Las tarifas no incluyen impuestos locales (13%)</w:t>
                  </w:r>
                  <w:r w:rsidRPr="00A976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A9763B" w:rsidRPr="00A9763B" w:rsidRDefault="00A9763B" w:rsidP="00A9763B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9763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Las tarifas incluyen coctel de bienvenida y desayuno.</w:t>
                  </w:r>
                  <w:r w:rsidRPr="00A976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A9763B" w:rsidRPr="00A9763B" w:rsidRDefault="00A9763B" w:rsidP="00A9763B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9763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Las tarifas se basan en ocupación doble, para ocupación triple agregue $30.00 + impuestos por persona por noche en todas las </w:t>
                  </w:r>
                  <w:proofErr w:type="spellStart"/>
                  <w:r w:rsidRPr="00A9763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categorias</w:t>
                  </w:r>
                  <w:proofErr w:type="spellEnd"/>
                  <w:r w:rsidRPr="00A9763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de habitación.</w:t>
                  </w:r>
                  <w:r w:rsidRPr="00A976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A9763B" w:rsidRPr="00A9763B" w:rsidRDefault="00A9763B" w:rsidP="00A9763B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9763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Todas las tarifas son dólares de USA.</w:t>
                  </w:r>
                  <w:r w:rsidRPr="00A976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A9763B" w:rsidRPr="00A9763B" w:rsidRDefault="00A9763B" w:rsidP="00A9763B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9763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Las </w:t>
                  </w:r>
                  <w:proofErr w:type="spellStart"/>
                  <w:r w:rsidRPr="00A9763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arifas</w:t>
                  </w:r>
                  <w:proofErr w:type="spellEnd"/>
                  <w:r w:rsidRPr="00A9763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de los </w:t>
                  </w:r>
                  <w:proofErr w:type="spellStart"/>
                  <w:r w:rsidRPr="00A9763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Bungalows</w:t>
                  </w:r>
                  <w:proofErr w:type="spellEnd"/>
                  <w:r w:rsidRPr="00A9763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y las Suites son válidas para ocupación sencilla o doble.</w:t>
                  </w:r>
                  <w:r w:rsidRPr="00A976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A9763B" w:rsidRPr="00A9763B" w:rsidRDefault="00A9763B" w:rsidP="00A9763B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9763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Niños menores de 12 años de edad GRATIS, compartiendo la habitación con adultos</w:t>
                  </w:r>
                  <w:r w:rsidRPr="00A976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. </w:t>
                  </w:r>
                </w:p>
                <w:p w:rsidR="00A9763B" w:rsidRPr="00A9763B" w:rsidRDefault="00A9763B" w:rsidP="00A9763B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9763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Todas las tarifas están sujetas a cambios sin previo aviso.</w:t>
                  </w:r>
                  <w:r w:rsidRPr="00A976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</w:tr>
            <w:tr w:rsidR="00A9763B" w:rsidRPr="00A9763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9763B" w:rsidRPr="00A9763B" w:rsidRDefault="00A9763B" w:rsidP="00A976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es-CR"/>
                    </w:rPr>
                    <w:drawing>
                      <wp:inline distT="0" distB="0" distL="0" distR="0">
                        <wp:extent cx="4762500" cy="1038225"/>
                        <wp:effectExtent l="19050" t="0" r="0" b="0"/>
                        <wp:docPr id="10" name="Imagen 10" descr="Ocotal Fishing Flee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Ocotal Fishing Flee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2500" cy="1038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9763B" w:rsidRPr="00A9763B" w:rsidRDefault="00A9763B" w:rsidP="00A97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86CC5"/>
    <w:multiLevelType w:val="multilevel"/>
    <w:tmpl w:val="1908B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A9763B"/>
    <w:rsid w:val="00013088"/>
    <w:rsid w:val="00021CA3"/>
    <w:rsid w:val="00024515"/>
    <w:rsid w:val="00024EA2"/>
    <w:rsid w:val="0004413C"/>
    <w:rsid w:val="00057C3E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F0D35"/>
    <w:rsid w:val="001114C1"/>
    <w:rsid w:val="001147EB"/>
    <w:rsid w:val="001171A5"/>
    <w:rsid w:val="00124B8B"/>
    <w:rsid w:val="00140B5E"/>
    <w:rsid w:val="001440CA"/>
    <w:rsid w:val="00147A9B"/>
    <w:rsid w:val="00160956"/>
    <w:rsid w:val="00162980"/>
    <w:rsid w:val="00164C9F"/>
    <w:rsid w:val="00166E13"/>
    <w:rsid w:val="0017319E"/>
    <w:rsid w:val="001851D2"/>
    <w:rsid w:val="00194C3E"/>
    <w:rsid w:val="00195F67"/>
    <w:rsid w:val="00197D8D"/>
    <w:rsid w:val="001A658B"/>
    <w:rsid w:val="001A6679"/>
    <w:rsid w:val="001A6ECC"/>
    <w:rsid w:val="001B7381"/>
    <w:rsid w:val="001D189B"/>
    <w:rsid w:val="001D5AA7"/>
    <w:rsid w:val="001D6690"/>
    <w:rsid w:val="001E0C8C"/>
    <w:rsid w:val="001E1A6E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5784A"/>
    <w:rsid w:val="00360B29"/>
    <w:rsid w:val="00365848"/>
    <w:rsid w:val="00384869"/>
    <w:rsid w:val="00394A40"/>
    <w:rsid w:val="003953DC"/>
    <w:rsid w:val="003C140B"/>
    <w:rsid w:val="003C259A"/>
    <w:rsid w:val="003D61F2"/>
    <w:rsid w:val="003F3716"/>
    <w:rsid w:val="00411017"/>
    <w:rsid w:val="00432C11"/>
    <w:rsid w:val="004411C6"/>
    <w:rsid w:val="004703C4"/>
    <w:rsid w:val="00475CF3"/>
    <w:rsid w:val="004A54F7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5049B"/>
    <w:rsid w:val="00554459"/>
    <w:rsid w:val="00561A12"/>
    <w:rsid w:val="00582954"/>
    <w:rsid w:val="005A6227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3745"/>
    <w:rsid w:val="00667401"/>
    <w:rsid w:val="006743FA"/>
    <w:rsid w:val="006829B8"/>
    <w:rsid w:val="00691720"/>
    <w:rsid w:val="006943F6"/>
    <w:rsid w:val="00696CDD"/>
    <w:rsid w:val="006A54F6"/>
    <w:rsid w:val="006A6F80"/>
    <w:rsid w:val="006C7136"/>
    <w:rsid w:val="006D3D49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48E7"/>
    <w:rsid w:val="00807C70"/>
    <w:rsid w:val="0081675C"/>
    <w:rsid w:val="00831587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33A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56E4B"/>
    <w:rsid w:val="009622E9"/>
    <w:rsid w:val="00975792"/>
    <w:rsid w:val="00994D15"/>
    <w:rsid w:val="009A6B4E"/>
    <w:rsid w:val="009B1392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9763B"/>
    <w:rsid w:val="00AA3E2B"/>
    <w:rsid w:val="00AA52E5"/>
    <w:rsid w:val="00AB2CC3"/>
    <w:rsid w:val="00AB6B51"/>
    <w:rsid w:val="00AF159D"/>
    <w:rsid w:val="00B01CB1"/>
    <w:rsid w:val="00B01DB8"/>
    <w:rsid w:val="00B125C3"/>
    <w:rsid w:val="00B16F65"/>
    <w:rsid w:val="00B234AE"/>
    <w:rsid w:val="00B33698"/>
    <w:rsid w:val="00B352E7"/>
    <w:rsid w:val="00B5634D"/>
    <w:rsid w:val="00B610F2"/>
    <w:rsid w:val="00B641E8"/>
    <w:rsid w:val="00B652EA"/>
    <w:rsid w:val="00B71BA7"/>
    <w:rsid w:val="00B84F65"/>
    <w:rsid w:val="00B91EE6"/>
    <w:rsid w:val="00BA50C5"/>
    <w:rsid w:val="00BC291F"/>
    <w:rsid w:val="00BD1764"/>
    <w:rsid w:val="00BE07AA"/>
    <w:rsid w:val="00BE0E6F"/>
    <w:rsid w:val="00BE3A18"/>
    <w:rsid w:val="00BF042D"/>
    <w:rsid w:val="00BF1679"/>
    <w:rsid w:val="00BF1CE0"/>
    <w:rsid w:val="00BF581F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9292F"/>
    <w:rsid w:val="00CA72E0"/>
    <w:rsid w:val="00CA79AF"/>
    <w:rsid w:val="00CC0BD0"/>
    <w:rsid w:val="00CC3175"/>
    <w:rsid w:val="00D13EDE"/>
    <w:rsid w:val="00D1422B"/>
    <w:rsid w:val="00D34EEA"/>
    <w:rsid w:val="00D45DA1"/>
    <w:rsid w:val="00D528B9"/>
    <w:rsid w:val="00D62D60"/>
    <w:rsid w:val="00D6349A"/>
    <w:rsid w:val="00D65886"/>
    <w:rsid w:val="00D65C9B"/>
    <w:rsid w:val="00D7132A"/>
    <w:rsid w:val="00D75770"/>
    <w:rsid w:val="00D83F2F"/>
    <w:rsid w:val="00D86325"/>
    <w:rsid w:val="00D941FF"/>
    <w:rsid w:val="00D942C8"/>
    <w:rsid w:val="00D96A56"/>
    <w:rsid w:val="00DA099C"/>
    <w:rsid w:val="00DB4F25"/>
    <w:rsid w:val="00DD74E8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F03F5B"/>
    <w:rsid w:val="00F17109"/>
    <w:rsid w:val="00F227C7"/>
    <w:rsid w:val="00F22D22"/>
    <w:rsid w:val="00F24193"/>
    <w:rsid w:val="00F438E7"/>
    <w:rsid w:val="00F657A3"/>
    <w:rsid w:val="00F87978"/>
    <w:rsid w:val="00F91F67"/>
    <w:rsid w:val="00F9263F"/>
    <w:rsid w:val="00F9384F"/>
    <w:rsid w:val="00FB016D"/>
    <w:rsid w:val="00FB413B"/>
    <w:rsid w:val="00FC0683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A976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9763B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styleId="Hipervnculo">
    <w:name w:val="Hyperlink"/>
    <w:basedOn w:val="Fuentedeprrafopredeter"/>
    <w:uiPriority w:val="99"/>
    <w:semiHidden/>
    <w:unhideWhenUsed/>
    <w:rsid w:val="00A9763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A97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A9763B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97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976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://www.rainforesttours.com/fishingocotal.ht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9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hyperlink" Target="http://www.rainforesttours.com/divingguana.h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480</Words>
  <Characters>2644</Characters>
  <Application>Microsoft Office Word</Application>
  <DocSecurity>0</DocSecurity>
  <Lines>22</Lines>
  <Paragraphs>6</Paragraphs>
  <ScaleCrop>false</ScaleCrop>
  <Company/>
  <LinksUpToDate>false</LinksUpToDate>
  <CharactersWithSpaces>3118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2010-08-10T15:45:00Z</dcterms:created>
  <dcterms:modified xsi:type="dcterms:W3CDTF">2010-08-10T15:46:00Z</dcterms:modified>
</cp:coreProperties>
</file>