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7" w:type="dxa"/>
        <w:tblCellMar>
          <w:top w:w="15" w:type="dxa"/>
          <w:left w:w="15" w:type="dxa"/>
          <w:bottom w:w="15" w:type="dxa"/>
          <w:right w:w="15" w:type="dxa"/>
        </w:tblCellMar>
        <w:tblLook w:val="04A0"/>
      </w:tblPr>
      <w:tblGrid>
        <w:gridCol w:w="4581"/>
        <w:gridCol w:w="4581"/>
      </w:tblGrid>
      <w:tr w:rsidR="00B94A7A" w:rsidRPr="00B94A7A">
        <w:trPr>
          <w:tblCellSpacing w:w="7" w:type="dxa"/>
          <w:jc w:val="center"/>
        </w:trPr>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p>
        </w:tc>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gridSpan w:val="2"/>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571625" cy="876300"/>
                  <wp:effectExtent l="19050" t="0" r="9525" b="0"/>
                  <wp:docPr id="1" name="Imagen 1" descr="http://www.conozcacostarica.com/images/tayuti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ayutic_logo.jpg"/>
                          <pic:cNvPicPr>
                            <a:picLocks noChangeAspect="1" noChangeArrowheads="1"/>
                          </pic:cNvPicPr>
                        </pic:nvPicPr>
                        <pic:blipFill>
                          <a:blip r:embed="rId5" cstate="print"/>
                          <a:srcRect/>
                          <a:stretch>
                            <a:fillRect/>
                          </a:stretch>
                        </pic:blipFill>
                        <pic:spPr bwMode="auto">
                          <a:xfrm>
                            <a:off x="0" y="0"/>
                            <a:ext cx="1571625" cy="876300"/>
                          </a:xfrm>
                          <a:prstGeom prst="rect">
                            <a:avLst/>
                          </a:prstGeom>
                          <a:noFill/>
                          <a:ln w="9525">
                            <a:noFill/>
                            <a:miter lim="800000"/>
                            <a:headEnd/>
                            <a:tailEnd/>
                          </a:ln>
                        </pic:spPr>
                      </pic:pic>
                    </a:graphicData>
                  </a:graphic>
                </wp:inline>
              </w:drawing>
            </w:r>
          </w:p>
        </w:tc>
      </w:tr>
      <w:tr w:rsidR="00B94A7A" w:rsidRPr="00B94A7A">
        <w:trPr>
          <w:tblCellSpacing w:w="7" w:type="dxa"/>
          <w:jc w:val="center"/>
        </w:trPr>
        <w:tc>
          <w:tcPr>
            <w:tcW w:w="2500" w:type="pct"/>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2500" w:type="pct"/>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En el Hotel Hacienda </w:t>
            </w:r>
            <w:proofErr w:type="spellStart"/>
            <w:r w:rsidRPr="00B94A7A">
              <w:rPr>
                <w:rFonts w:ascii="Verdana" w:eastAsia="Times New Roman" w:hAnsi="Verdana" w:cs="Times New Roman"/>
                <w:sz w:val="20"/>
                <w:szCs w:val="20"/>
                <w:lang w:eastAsia="es-CR"/>
              </w:rPr>
              <w:t>Tayutic</w:t>
            </w:r>
            <w:proofErr w:type="spellEnd"/>
            <w:r w:rsidRPr="00B94A7A">
              <w:rPr>
                <w:rFonts w:ascii="Verdana" w:eastAsia="Times New Roman" w:hAnsi="Verdana" w:cs="Times New Roman"/>
                <w:sz w:val="20"/>
                <w:szCs w:val="20"/>
                <w:lang w:eastAsia="es-CR"/>
              </w:rPr>
              <w:t xml:space="preserve">, un pequeño y lujoso hotel en Costa Rica, la historia, la naturaleza y el arte forman parte esencial de la experiencia. Compruébelo usted mismo en su arquitectura: Federico Ortuño </w:t>
            </w:r>
            <w:proofErr w:type="spellStart"/>
            <w:r w:rsidRPr="00B94A7A">
              <w:rPr>
                <w:rFonts w:ascii="Verdana" w:eastAsia="Times New Roman" w:hAnsi="Verdana" w:cs="Times New Roman"/>
                <w:sz w:val="20"/>
                <w:szCs w:val="20"/>
                <w:lang w:eastAsia="es-CR"/>
              </w:rPr>
              <w:t>Victory</w:t>
            </w:r>
            <w:proofErr w:type="spellEnd"/>
            <w:r w:rsidRPr="00B94A7A">
              <w:rPr>
                <w:rFonts w:ascii="Verdana" w:eastAsia="Times New Roman" w:hAnsi="Verdana" w:cs="Times New Roman"/>
                <w:sz w:val="20"/>
                <w:szCs w:val="20"/>
                <w:lang w:eastAsia="es-CR"/>
              </w:rPr>
              <w:t xml:space="preserve"> realizó una investigación extensa sobre la verdadera arquitectura colonial de Costa Rica en las áreas rurales y ha rescatado ese estilo, el que empleó en la casa y las acogedoras habitaciones, cada una con detalles históricos de época, por supuesto, combinados con todas las comodidades modernas.</w:t>
            </w:r>
          </w:p>
        </w:tc>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95475"/>
                  <wp:effectExtent l="19050" t="0" r="9525" b="0"/>
                  <wp:docPr id="2" name="Imagen 2" descr="http://www.conozcacostarica.com/images/tayutic_view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ayutic_view0.jpg"/>
                          <pic:cNvPicPr>
                            <a:picLocks noChangeAspect="1" noChangeArrowheads="1"/>
                          </pic:cNvPicPr>
                        </pic:nvPicPr>
                        <pic:blipFill>
                          <a:blip r:embed="rId6"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95475"/>
                  <wp:effectExtent l="19050" t="0" r="9525" b="0"/>
                  <wp:docPr id="3" name="Imagen 3" descr="http://www.conozcacostarica.com/images/tayutic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ayutic_view2.jpg"/>
                          <pic:cNvPicPr>
                            <a:picLocks noChangeAspect="1" noChangeArrowheads="1"/>
                          </pic:cNvPicPr>
                        </pic:nvPicPr>
                        <pic:blipFill>
                          <a:blip r:embed="rId7"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Renovarse significa potenciar integralmente nuestra vida; cambiar el ritmo, olvidar las preocupaciones, gozar el instante con intensidad, abrirse a nuevas experiencias. Hacienda </w:t>
            </w:r>
            <w:proofErr w:type="spellStart"/>
            <w:r w:rsidRPr="00B94A7A">
              <w:rPr>
                <w:rFonts w:ascii="Verdana" w:eastAsia="Times New Roman" w:hAnsi="Verdana" w:cs="Times New Roman"/>
                <w:sz w:val="20"/>
                <w:szCs w:val="20"/>
                <w:lang w:eastAsia="es-CR"/>
              </w:rPr>
              <w:t>Tayutic</w:t>
            </w:r>
            <w:proofErr w:type="spellEnd"/>
            <w:r w:rsidRPr="00B94A7A">
              <w:rPr>
                <w:rFonts w:ascii="Verdana" w:eastAsia="Times New Roman" w:hAnsi="Verdana" w:cs="Times New Roman"/>
                <w:sz w:val="20"/>
                <w:szCs w:val="20"/>
                <w:lang w:eastAsia="es-CR"/>
              </w:rPr>
              <w:t xml:space="preserve"> es naturalmente un sitio de renovación. Por tal motivo, la familia Ortuño-</w:t>
            </w:r>
            <w:proofErr w:type="spellStart"/>
            <w:r w:rsidRPr="00B94A7A">
              <w:rPr>
                <w:rFonts w:ascii="Verdana" w:eastAsia="Times New Roman" w:hAnsi="Verdana" w:cs="Times New Roman"/>
                <w:sz w:val="20"/>
                <w:szCs w:val="20"/>
                <w:lang w:eastAsia="es-CR"/>
              </w:rPr>
              <w:t>Victory</w:t>
            </w:r>
            <w:proofErr w:type="spellEnd"/>
            <w:r w:rsidRPr="00B94A7A">
              <w:rPr>
                <w:rFonts w:ascii="Verdana" w:eastAsia="Times New Roman" w:hAnsi="Verdana" w:cs="Times New Roman"/>
                <w:sz w:val="20"/>
                <w:szCs w:val="20"/>
                <w:lang w:eastAsia="es-CR"/>
              </w:rPr>
              <w:t xml:space="preserve"> ha decidido compartir ese privilegio con usted, abriendo la casa de la Hacienda algunos días del mes, para que usted y los suyos puedan también sentir el poder vivificante de este lugar mágico.</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p>
        </w:tc>
        <w:tc>
          <w:tcPr>
            <w:tcW w:w="0" w:type="auto"/>
            <w:hideMark/>
          </w:tcPr>
          <w:p w:rsidR="00B94A7A" w:rsidRPr="00B94A7A" w:rsidRDefault="00B94A7A" w:rsidP="00B94A7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Usted se deleitará con la nueva cocina costarricense, propia de la familia, camine entre obras de arte y hermosos jardines, bosques tropicales, armonice su yo interior con antiguos tratamientos de spa naturales. Además usted descubrirá nuestras antiguas leyendas y pinturas históricas, mientras se relaja en una </w:t>
            </w:r>
            <w:proofErr w:type="spellStart"/>
            <w:r w:rsidRPr="00B94A7A">
              <w:rPr>
                <w:rFonts w:ascii="Verdana" w:eastAsia="Times New Roman" w:hAnsi="Verdana" w:cs="Times New Roman"/>
                <w:sz w:val="20"/>
                <w:szCs w:val="20"/>
                <w:lang w:eastAsia="es-CR"/>
              </w:rPr>
              <w:t>comoda</w:t>
            </w:r>
            <w:proofErr w:type="spellEnd"/>
            <w:r w:rsidRPr="00B94A7A">
              <w:rPr>
                <w:rFonts w:ascii="Verdana" w:eastAsia="Times New Roman" w:hAnsi="Verdana" w:cs="Times New Roman"/>
                <w:sz w:val="20"/>
                <w:szCs w:val="20"/>
                <w:lang w:eastAsia="es-CR"/>
              </w:rPr>
              <w:t xml:space="preserve"> habitación, al estilo de la auténtica arquitectura colonial de Costa Rica.</w:t>
            </w:r>
          </w:p>
        </w:tc>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95475"/>
                  <wp:effectExtent l="19050" t="0" r="9525" b="0"/>
                  <wp:docPr id="4" name="Imagen 4" descr="http://www.conozcacostarica.com/images/tayutic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ayutic_view8.jpg"/>
                          <pic:cNvPicPr>
                            <a:picLocks noChangeAspect="1" noChangeArrowheads="1"/>
                          </pic:cNvPicPr>
                        </pic:nvPicPr>
                        <pic:blipFill>
                          <a:blip r:embed="rId8"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r>
      <w:tr w:rsidR="00B94A7A" w:rsidRPr="00B94A7A">
        <w:trPr>
          <w:tblCellSpacing w:w="7" w:type="dxa"/>
          <w:jc w:val="center"/>
        </w:trPr>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47975" cy="1895475"/>
                  <wp:effectExtent l="19050" t="0" r="9525" b="0"/>
                  <wp:docPr id="5" name="Imagen 5" descr="http://www.conozcacostarica.com/images/tayutic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ayutic_view3.jpg"/>
                          <pic:cNvPicPr>
                            <a:picLocks noChangeAspect="1" noChangeArrowheads="1"/>
                          </pic:cNvPicPr>
                        </pic:nvPicPr>
                        <pic:blipFill>
                          <a:blip r:embed="rId9"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Su visita cambiará su percepción de un día en el campo, sumergiéndolo en los aspectos agrícolas de los cultivos de café, </w:t>
            </w:r>
            <w:proofErr w:type="spellStart"/>
            <w:r w:rsidRPr="00B94A7A">
              <w:rPr>
                <w:rFonts w:ascii="Verdana" w:eastAsia="Times New Roman" w:hAnsi="Verdana" w:cs="Times New Roman"/>
                <w:sz w:val="20"/>
                <w:szCs w:val="20"/>
                <w:lang w:eastAsia="es-CR"/>
              </w:rPr>
              <w:t>macadamia</w:t>
            </w:r>
            <w:proofErr w:type="spellEnd"/>
            <w:r w:rsidRPr="00B94A7A">
              <w:rPr>
                <w:rFonts w:ascii="Verdana" w:eastAsia="Times New Roman" w:hAnsi="Verdana" w:cs="Times New Roman"/>
                <w:sz w:val="20"/>
                <w:szCs w:val="20"/>
                <w:lang w:eastAsia="es-CR"/>
              </w:rPr>
              <w:t xml:space="preserve"> y caña de azúcar. Aprenderá acerca del procesamiento de las nueces de </w:t>
            </w:r>
            <w:proofErr w:type="spellStart"/>
            <w:r w:rsidRPr="00B94A7A">
              <w:rPr>
                <w:rFonts w:ascii="Verdana" w:eastAsia="Times New Roman" w:hAnsi="Verdana" w:cs="Times New Roman"/>
                <w:sz w:val="20"/>
                <w:szCs w:val="20"/>
                <w:lang w:eastAsia="es-CR"/>
              </w:rPr>
              <w:t>macadamia</w:t>
            </w:r>
            <w:proofErr w:type="spellEnd"/>
            <w:r w:rsidRPr="00B94A7A">
              <w:rPr>
                <w:rFonts w:ascii="Verdana" w:eastAsia="Times New Roman" w:hAnsi="Verdana" w:cs="Times New Roman"/>
                <w:sz w:val="20"/>
                <w:szCs w:val="20"/>
                <w:lang w:eastAsia="es-CR"/>
              </w:rPr>
              <w:t xml:space="preserve"> y las degustará recubiertas de varios sabores.  Esta excursión a la Costa Rica de antaño le dará una experiencia vívida,  paso a paso, del procesamiento del azúcar moreno orgánicamente cultivado: saboreará jugosa caña de azúcar y verá cómo se fabrica la famosa "tapa dulce".</w:t>
            </w:r>
          </w:p>
        </w:tc>
      </w:tr>
      <w:tr w:rsidR="00B94A7A" w:rsidRPr="00B94A7A">
        <w:trPr>
          <w:tblCellSpacing w:w="7" w:type="dxa"/>
          <w:jc w:val="center"/>
        </w:trPr>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Disfrute de los jardines estilo inglés, con su pérgola, el laberinto y el estanque que refleja en su espejo de agua la imagen de la antigua capilla de Sitio de Mata, así como el eclecticismo típicamente latinoamericano que da el toque original al conjunto.</w:t>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95475"/>
                  <wp:effectExtent l="19050" t="0" r="9525" b="0"/>
                  <wp:docPr id="6" name="Imagen 6" descr="http://www.conozcacostarica.com/images/tayutic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ayutic_view5.jpg"/>
                          <pic:cNvPicPr>
                            <a:picLocks noChangeAspect="1" noChangeArrowheads="1"/>
                          </pic:cNvPicPr>
                        </pic:nvPicPr>
                        <pic:blipFill>
                          <a:blip r:embed="rId10"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95475"/>
                  <wp:effectExtent l="19050" t="0" r="9525" b="0"/>
                  <wp:docPr id="7" name="Imagen 7" descr="http://www.conozcacostarica.com/images/tayutic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tayutic_view6.jpg"/>
                          <pic:cNvPicPr>
                            <a:picLocks noChangeAspect="1" noChangeArrowheads="1"/>
                          </pic:cNvPicPr>
                        </pic:nvPicPr>
                        <pic:blipFill>
                          <a:blip r:embed="rId11"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Sea un huésped, relájese y siéntase parte de la historia de una familia cuyo legado en el país se remonta al siglo XVIII. Comparta la comodidad y disfrute la decoración única de Hacienda </w:t>
            </w:r>
            <w:proofErr w:type="spellStart"/>
            <w:r w:rsidRPr="00B94A7A">
              <w:rPr>
                <w:rFonts w:ascii="Verdana" w:eastAsia="Times New Roman" w:hAnsi="Verdana" w:cs="Times New Roman"/>
                <w:sz w:val="20"/>
                <w:szCs w:val="20"/>
                <w:lang w:eastAsia="es-CR"/>
              </w:rPr>
              <w:t>Tayutic</w:t>
            </w:r>
            <w:proofErr w:type="spellEnd"/>
            <w:r w:rsidRPr="00B94A7A">
              <w:rPr>
                <w:rFonts w:ascii="Verdana" w:eastAsia="Times New Roman" w:hAnsi="Verdana" w:cs="Times New Roman"/>
                <w:sz w:val="20"/>
                <w:szCs w:val="20"/>
                <w:lang w:eastAsia="es-CR"/>
              </w:rPr>
              <w:t xml:space="preserve">, descubra aquí pinceladas genuinas de la historia del país a la par de las más modernas facilidades y servicios. </w:t>
            </w:r>
            <w:r w:rsidRPr="00B94A7A">
              <w:rPr>
                <w:rFonts w:ascii="Verdana" w:eastAsia="Times New Roman" w:hAnsi="Verdana" w:cs="Times New Roman"/>
                <w:sz w:val="20"/>
                <w:szCs w:val="20"/>
                <w:lang w:eastAsia="es-CR"/>
              </w:rPr>
              <w:br/>
            </w:r>
            <w:r w:rsidRPr="00B94A7A">
              <w:rPr>
                <w:rFonts w:ascii="Verdana" w:eastAsia="Times New Roman" w:hAnsi="Verdana" w:cs="Times New Roman"/>
                <w:sz w:val="20"/>
                <w:szCs w:val="20"/>
                <w:lang w:eastAsia="es-CR"/>
              </w:rPr>
              <w:br/>
              <w:t xml:space="preserve">Todas las habitaciones tienen conexión inalámbrica a Internet, TV por satélite, </w:t>
            </w:r>
            <w:proofErr w:type="spellStart"/>
            <w:r w:rsidRPr="00B94A7A">
              <w:rPr>
                <w:rFonts w:ascii="Verdana" w:eastAsia="Times New Roman" w:hAnsi="Verdana" w:cs="Times New Roman"/>
                <w:sz w:val="20"/>
                <w:szCs w:val="20"/>
                <w:lang w:eastAsia="es-CR"/>
              </w:rPr>
              <w:t>coffee</w:t>
            </w:r>
            <w:proofErr w:type="spellEnd"/>
            <w:r w:rsidRPr="00B94A7A">
              <w:rPr>
                <w:rFonts w:ascii="Verdana" w:eastAsia="Times New Roman" w:hAnsi="Verdana" w:cs="Times New Roman"/>
                <w:sz w:val="20"/>
                <w:szCs w:val="20"/>
                <w:lang w:eastAsia="es-CR"/>
              </w:rPr>
              <w:t xml:space="preserve"> </w:t>
            </w:r>
            <w:proofErr w:type="spellStart"/>
            <w:r w:rsidRPr="00B94A7A">
              <w:rPr>
                <w:rFonts w:ascii="Verdana" w:eastAsia="Times New Roman" w:hAnsi="Verdana" w:cs="Times New Roman"/>
                <w:sz w:val="20"/>
                <w:szCs w:val="20"/>
                <w:lang w:eastAsia="es-CR"/>
              </w:rPr>
              <w:t>maker</w:t>
            </w:r>
            <w:proofErr w:type="spellEnd"/>
            <w:r w:rsidRPr="00B94A7A">
              <w:rPr>
                <w:rFonts w:ascii="Verdana" w:eastAsia="Times New Roman" w:hAnsi="Verdana" w:cs="Times New Roman"/>
                <w:sz w:val="20"/>
                <w:szCs w:val="20"/>
                <w:lang w:eastAsia="es-CR"/>
              </w:rPr>
              <w:t xml:space="preserve"> (con la marca de café propio de la Hacienda, naturalmente) y amplios y hermosos cuartos de baño diseñados como ningún otro.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gridSpan w:val="2"/>
            <w:vAlign w:val="center"/>
            <w:hideMark/>
          </w:tcPr>
          <w:p w:rsidR="00B94A7A" w:rsidRPr="00B94A7A" w:rsidRDefault="00B94A7A" w:rsidP="00B94A7A">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B94A7A">
              <w:rPr>
                <w:rFonts w:ascii="Trebuchet MS" w:eastAsia="Times New Roman" w:hAnsi="Trebuchet MS" w:cs="Times New Roman"/>
                <w:b/>
                <w:bCs/>
                <w:color w:val="003366"/>
                <w:kern w:val="36"/>
                <w:sz w:val="45"/>
                <w:szCs w:val="45"/>
                <w:lang w:eastAsia="es-CR"/>
              </w:rPr>
              <w:t>Tarifas 2009 - 2010</w:t>
            </w:r>
          </w:p>
        </w:tc>
      </w:tr>
      <w:tr w:rsidR="00B94A7A" w:rsidRPr="00B94A7A">
        <w:trPr>
          <w:tblCellSpacing w:w="7" w:type="dxa"/>
          <w:jc w:val="center"/>
        </w:trPr>
        <w:tc>
          <w:tcPr>
            <w:tcW w:w="0" w:type="auto"/>
            <w:gridSpan w:val="2"/>
            <w:vAlign w:val="center"/>
            <w:hideMark/>
          </w:tcPr>
          <w:tbl>
            <w:tblPr>
              <w:tblW w:w="4500" w:type="pct"/>
              <w:jc w:val="center"/>
              <w:tblCellSpacing w:w="7" w:type="dxa"/>
              <w:shd w:val="clear" w:color="auto" w:fill="CCCC99"/>
              <w:tblCellMar>
                <w:top w:w="60" w:type="dxa"/>
                <w:left w:w="60" w:type="dxa"/>
                <w:bottom w:w="60" w:type="dxa"/>
                <w:right w:w="60" w:type="dxa"/>
              </w:tblCellMar>
              <w:tblLook w:val="04A0"/>
            </w:tblPr>
            <w:tblGrid>
              <w:gridCol w:w="5874"/>
              <w:gridCol w:w="2320"/>
            </w:tblGrid>
            <w:tr w:rsidR="00B94A7A" w:rsidRPr="00B94A7A">
              <w:trPr>
                <w:tblCellSpacing w:w="7" w:type="dxa"/>
                <w:jc w:val="center"/>
              </w:trPr>
              <w:tc>
                <w:tcPr>
                  <w:tcW w:w="0" w:type="auto"/>
                  <w:shd w:val="clear" w:color="auto" w:fill="EFEFDE"/>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Temporada</w:t>
                  </w:r>
                </w:p>
              </w:tc>
              <w:tc>
                <w:tcPr>
                  <w:tcW w:w="0" w:type="auto"/>
                  <w:shd w:val="clear" w:color="auto" w:fill="EFEFDE"/>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Habitación</w:t>
                  </w:r>
                  <w:r w:rsidRPr="00B94A7A">
                    <w:rPr>
                      <w:rFonts w:ascii="Verdana" w:eastAsia="Times New Roman" w:hAnsi="Verdana" w:cs="Times New Roman"/>
                      <w:b/>
                      <w:bCs/>
                      <w:sz w:val="20"/>
                      <w:szCs w:val="20"/>
                      <w:lang w:eastAsia="es-CR"/>
                    </w:rPr>
                    <w:br/>
                  </w:r>
                  <w:r w:rsidRPr="00B94A7A">
                    <w:rPr>
                      <w:rFonts w:ascii="Verdana" w:eastAsia="Times New Roman" w:hAnsi="Verdana" w:cs="Times New Roman"/>
                      <w:b/>
                      <w:bCs/>
                      <w:sz w:val="20"/>
                      <w:lang w:eastAsia="es-CR"/>
                    </w:rPr>
                    <w:t>Sencilla o Doble</w:t>
                  </w:r>
                </w:p>
              </w:tc>
            </w:tr>
            <w:tr w:rsidR="00B94A7A" w:rsidRPr="00B94A7A">
              <w:trPr>
                <w:tblCellSpacing w:w="7" w:type="dxa"/>
                <w:jc w:val="center"/>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Valida de Febrero 12 a Diciembre. 20, 2009</w:t>
                  </w:r>
                </w:p>
              </w:tc>
              <w:tc>
                <w:tcPr>
                  <w:tcW w:w="0" w:type="auto"/>
                  <w:shd w:val="clear" w:color="auto" w:fill="FFFFFF"/>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$295.00</w:t>
                  </w:r>
                </w:p>
              </w:tc>
            </w:tr>
            <w:tr w:rsidR="00B94A7A" w:rsidRPr="00B94A7A">
              <w:trPr>
                <w:tblCellSpacing w:w="7" w:type="dxa"/>
                <w:jc w:val="center"/>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Valida de Diciembre. 21, 2009 a Abril 15, 2010</w:t>
                  </w:r>
                </w:p>
              </w:tc>
              <w:tc>
                <w:tcPr>
                  <w:tcW w:w="0" w:type="auto"/>
                  <w:shd w:val="clear" w:color="auto" w:fill="FFFFFF"/>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$325.00 </w:t>
                  </w:r>
                </w:p>
              </w:tc>
            </w:tr>
            <w:tr w:rsidR="00B94A7A" w:rsidRPr="00B94A7A">
              <w:trPr>
                <w:tblCellSpacing w:w="7" w:type="dxa"/>
                <w:jc w:val="center"/>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Valida de Abril 15, 2010 a Diciembre 20, 2010</w:t>
                  </w:r>
                </w:p>
              </w:tc>
              <w:tc>
                <w:tcPr>
                  <w:tcW w:w="0" w:type="auto"/>
                  <w:shd w:val="clear" w:color="auto" w:fill="FFFFFF"/>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$295.00</w:t>
                  </w:r>
                </w:p>
              </w:tc>
            </w:tr>
          </w:tbl>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br/>
            </w:r>
            <w:r w:rsidRPr="00B94A7A">
              <w:rPr>
                <w:rFonts w:ascii="Times New Roman" w:eastAsia="Times New Roman" w:hAnsi="Times New Roman" w:cs="Times New Roman"/>
                <w:sz w:val="24"/>
                <w:szCs w:val="24"/>
                <w:lang w:eastAsia="es-CR"/>
              </w:rPr>
              <w:br/>
            </w:r>
            <w:r w:rsidRPr="00B94A7A">
              <w:rPr>
                <w:rFonts w:ascii="Verdana" w:eastAsia="Times New Roman" w:hAnsi="Verdana" w:cs="Times New Roman"/>
                <w:b/>
                <w:bCs/>
                <w:color w:val="990000"/>
                <w:sz w:val="20"/>
                <w:lang w:eastAsia="es-CR"/>
              </w:rPr>
              <w:t xml:space="preserve">NOTAS: </w:t>
            </w:r>
          </w:p>
          <w:p w:rsidR="00B94A7A" w:rsidRPr="00B94A7A" w:rsidRDefault="00B94A7A" w:rsidP="00B94A7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Las tarifas no incluyen impuestos de ley (13%).</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Las tarifas incluyen:</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Tour a la Hacienda.</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Desayuno estilo buffet y bocadillos (café, té, refrescos naturales y galletas caseras).</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Niños menores de 6 años de edad compartiendo la habitación con sus padres- ESTADIA GRATIS.</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Niños mayores de 6 años de edad y persona adicional $50.00 + impuestos.</w:t>
            </w:r>
            <w:r w:rsidRPr="00B94A7A">
              <w:rPr>
                <w:rFonts w:ascii="Times New Roman" w:eastAsia="Times New Roman" w:hAnsi="Times New Roman" w:cs="Times New Roman"/>
                <w:sz w:val="24"/>
                <w:szCs w:val="24"/>
                <w:lang w:eastAsia="es-CR"/>
              </w:rPr>
              <w:t xml:space="preserve">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color w:val="003366"/>
                <w:sz w:val="20"/>
                <w:lang w:eastAsia="es-CR"/>
              </w:rPr>
              <w:t>Disfrute un tour de un día completo en la Hacienda</w:t>
            </w:r>
          </w:p>
        </w:tc>
        <w:tc>
          <w:tcPr>
            <w:tcW w:w="0" w:type="auto"/>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color w:val="008000"/>
                <w:sz w:val="20"/>
                <w:lang w:eastAsia="es-CR"/>
              </w:rPr>
              <w:t>MAGIA EN EL BOSQUE</w:t>
            </w:r>
          </w:p>
        </w:tc>
      </w:tr>
      <w:tr w:rsidR="00B94A7A" w:rsidRPr="00B94A7A">
        <w:trPr>
          <w:tblCellSpacing w:w="7" w:type="dxa"/>
          <w:jc w:val="center"/>
        </w:trPr>
        <w:tc>
          <w:tcPr>
            <w:tcW w:w="0" w:type="auto"/>
            <w:hideMark/>
          </w:tcPr>
          <w:tbl>
            <w:tblPr>
              <w:tblW w:w="5000" w:type="pct"/>
              <w:tblCellSpacing w:w="7" w:type="dxa"/>
              <w:shd w:val="clear" w:color="auto" w:fill="003366"/>
              <w:tblCellMar>
                <w:top w:w="30" w:type="dxa"/>
                <w:left w:w="30" w:type="dxa"/>
                <w:bottom w:w="30" w:type="dxa"/>
                <w:right w:w="30" w:type="dxa"/>
              </w:tblCellMar>
              <w:tblLook w:val="04A0"/>
            </w:tblPr>
            <w:tblGrid>
              <w:gridCol w:w="2559"/>
              <w:gridCol w:w="1971"/>
            </w:tblGrid>
            <w:tr w:rsidR="00B94A7A" w:rsidRPr="00B94A7A">
              <w:trPr>
                <w:tblCellSpacing w:w="7" w:type="dxa"/>
              </w:trPr>
              <w:tc>
                <w:tcPr>
                  <w:tcW w:w="0" w:type="auto"/>
                  <w:gridSpan w:val="2"/>
                  <w:shd w:val="clear" w:color="auto" w:fill="FFFFFF"/>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Tarifas por Persona</w:t>
                  </w:r>
                  <w:r w:rsidRPr="00B94A7A">
                    <w:rPr>
                      <w:rFonts w:ascii="Times New Roman" w:eastAsia="Times New Roman" w:hAnsi="Times New Roman" w:cs="Times New Roman"/>
                      <w:b/>
                      <w:bCs/>
                      <w:sz w:val="24"/>
                      <w:szCs w:val="24"/>
                      <w:lang w:eastAsia="es-CR"/>
                    </w:rPr>
                    <w:br/>
                  </w:r>
                  <w:r w:rsidRPr="00B94A7A">
                    <w:rPr>
                      <w:rFonts w:ascii="Verdana" w:eastAsia="Times New Roman" w:hAnsi="Verdana" w:cs="Times New Roman"/>
                      <w:b/>
                      <w:bCs/>
                      <w:sz w:val="20"/>
                      <w:lang w:eastAsia="es-CR"/>
                    </w:rPr>
                    <w:t>Valido hasta Noviembre 30, 2009</w:t>
                  </w:r>
                </w:p>
              </w:tc>
            </w:tr>
            <w:tr w:rsidR="00B94A7A" w:rsidRPr="00B94A7A">
              <w:trPr>
                <w:tblCellSpacing w:w="7" w:type="dxa"/>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Adulto</w:t>
                  </w:r>
                </w:p>
              </w:tc>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$120 </w:t>
                  </w:r>
                </w:p>
              </w:tc>
            </w:tr>
            <w:tr w:rsidR="00B94A7A" w:rsidRPr="00B94A7A">
              <w:trPr>
                <w:tblCellSpacing w:w="7" w:type="dxa"/>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Niños</w:t>
                  </w:r>
                </w:p>
              </w:tc>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$80 </w:t>
                  </w:r>
                </w:p>
              </w:tc>
            </w:tr>
            <w:tr w:rsidR="00B94A7A" w:rsidRPr="00B94A7A">
              <w:trPr>
                <w:trHeight w:val="4050"/>
                <w:tblCellSpacing w:w="7" w:type="dxa"/>
              </w:trPr>
              <w:tc>
                <w:tcPr>
                  <w:tcW w:w="0" w:type="auto"/>
                  <w:gridSpan w:val="2"/>
                  <w:shd w:val="clear" w:color="auto" w:fill="FFFFFF"/>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 xml:space="preserve">Incluye: </w:t>
                  </w:r>
                </w:p>
                <w:p w:rsidR="00B94A7A" w:rsidRPr="00B94A7A" w:rsidRDefault="00B94A7A" w:rsidP="00B94A7A">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Viaje redondo desde San José. </w:t>
                  </w:r>
                </w:p>
                <w:p w:rsidR="00B94A7A" w:rsidRPr="00B94A7A" w:rsidRDefault="00B94A7A" w:rsidP="00B94A7A">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Desayuno y almuerzo. </w:t>
                  </w:r>
                </w:p>
                <w:p w:rsidR="00B94A7A" w:rsidRPr="00B94A7A" w:rsidRDefault="00B94A7A" w:rsidP="00B94A7A">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Un Guía por Hacienda </w:t>
                  </w:r>
                  <w:proofErr w:type="spellStart"/>
                  <w:r w:rsidRPr="00B94A7A">
                    <w:rPr>
                      <w:rFonts w:ascii="Verdana" w:eastAsia="Times New Roman" w:hAnsi="Verdana" w:cs="Times New Roman"/>
                      <w:color w:val="000000"/>
                      <w:sz w:val="18"/>
                      <w:szCs w:val="18"/>
                      <w:lang w:eastAsia="es-CR"/>
                    </w:rPr>
                    <w:t>Tayutic</w:t>
                  </w:r>
                  <w:proofErr w:type="spellEnd"/>
                  <w:r w:rsidRPr="00B94A7A">
                    <w:rPr>
                      <w:rFonts w:ascii="Verdana" w:eastAsia="Times New Roman" w:hAnsi="Verdana" w:cs="Times New Roman"/>
                      <w:color w:val="000000"/>
                      <w:sz w:val="18"/>
                      <w:szCs w:val="18"/>
                      <w:lang w:eastAsia="es-CR"/>
                    </w:rPr>
                    <w:t xml:space="preserve">. </w:t>
                  </w:r>
                </w:p>
                <w:p w:rsidR="00B94A7A" w:rsidRPr="00B94A7A" w:rsidRDefault="00B94A7A" w:rsidP="00B94A7A">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Niños menores de 3 años gratis. Tarifa para niños aplica para edades de 3-12 años. </w:t>
                  </w:r>
                </w:p>
                <w:p w:rsidR="00B94A7A" w:rsidRPr="00B94A7A" w:rsidRDefault="00B94A7A" w:rsidP="00B94A7A">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Dos personas mínimo. </w:t>
                  </w:r>
                </w:p>
              </w:tc>
            </w:tr>
          </w:tbl>
          <w:p w:rsidR="00B94A7A" w:rsidRPr="00B94A7A" w:rsidRDefault="00B94A7A" w:rsidP="00B94A7A">
            <w:pPr>
              <w:spacing w:after="0" w:line="240" w:lineRule="auto"/>
              <w:rPr>
                <w:rFonts w:ascii="Times New Roman" w:eastAsia="Times New Roman" w:hAnsi="Times New Roman" w:cs="Times New Roman"/>
                <w:sz w:val="24"/>
                <w:szCs w:val="24"/>
                <w:lang w:eastAsia="es-CR"/>
              </w:rPr>
            </w:pPr>
          </w:p>
        </w:tc>
        <w:tc>
          <w:tcPr>
            <w:tcW w:w="0" w:type="auto"/>
            <w:hideMark/>
          </w:tcPr>
          <w:tbl>
            <w:tblPr>
              <w:tblW w:w="5000" w:type="pct"/>
              <w:tblCellSpacing w:w="7" w:type="dxa"/>
              <w:shd w:val="clear" w:color="auto" w:fill="008000"/>
              <w:tblCellMar>
                <w:top w:w="30" w:type="dxa"/>
                <w:left w:w="30" w:type="dxa"/>
                <w:bottom w:w="30" w:type="dxa"/>
                <w:right w:w="30" w:type="dxa"/>
              </w:tblCellMar>
              <w:tblLook w:val="04A0"/>
            </w:tblPr>
            <w:tblGrid>
              <w:gridCol w:w="2860"/>
              <w:gridCol w:w="1670"/>
            </w:tblGrid>
            <w:tr w:rsidR="00B94A7A" w:rsidRPr="00B94A7A">
              <w:trPr>
                <w:tblCellSpacing w:w="7" w:type="dxa"/>
              </w:trPr>
              <w:tc>
                <w:tcPr>
                  <w:tcW w:w="0" w:type="auto"/>
                  <w:gridSpan w:val="2"/>
                  <w:shd w:val="clear" w:color="auto" w:fill="FFFFFF"/>
                  <w:vAlign w:val="center"/>
                  <w:hideMark/>
                </w:tcPr>
                <w:p w:rsidR="00B94A7A" w:rsidRPr="00B94A7A" w:rsidRDefault="00B94A7A" w:rsidP="00B94A7A">
                  <w:pPr>
                    <w:spacing w:after="0" w:line="240" w:lineRule="auto"/>
                    <w:jc w:val="center"/>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Tarifas por Persona</w:t>
                  </w:r>
                  <w:r w:rsidRPr="00B94A7A">
                    <w:rPr>
                      <w:rFonts w:ascii="Times New Roman" w:eastAsia="Times New Roman" w:hAnsi="Times New Roman" w:cs="Times New Roman"/>
                      <w:b/>
                      <w:bCs/>
                      <w:sz w:val="24"/>
                      <w:szCs w:val="24"/>
                      <w:lang w:eastAsia="es-CR"/>
                    </w:rPr>
                    <w:br/>
                  </w:r>
                  <w:r w:rsidRPr="00B94A7A">
                    <w:rPr>
                      <w:rFonts w:ascii="Verdana" w:eastAsia="Times New Roman" w:hAnsi="Verdana" w:cs="Times New Roman"/>
                      <w:b/>
                      <w:bCs/>
                      <w:sz w:val="20"/>
                      <w:lang w:eastAsia="es-CR"/>
                    </w:rPr>
                    <w:t>Valido hasta Noviembre 30, 2009</w:t>
                  </w:r>
                </w:p>
              </w:tc>
            </w:tr>
            <w:tr w:rsidR="00B94A7A" w:rsidRPr="00B94A7A">
              <w:trPr>
                <w:tblCellSpacing w:w="7" w:type="dxa"/>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Adulto</w:t>
                  </w:r>
                </w:p>
              </w:tc>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$50 </w:t>
                  </w:r>
                </w:p>
              </w:tc>
            </w:tr>
            <w:tr w:rsidR="00B94A7A" w:rsidRPr="00B94A7A">
              <w:trPr>
                <w:tblCellSpacing w:w="7" w:type="dxa"/>
              </w:trPr>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Niños</w:t>
                  </w:r>
                </w:p>
              </w:tc>
              <w:tc>
                <w:tcPr>
                  <w:tcW w:w="0" w:type="auto"/>
                  <w:shd w:val="clear" w:color="auto" w:fill="FFFFFF"/>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 xml:space="preserve">$35 </w:t>
                  </w:r>
                </w:p>
              </w:tc>
            </w:tr>
            <w:tr w:rsidR="00B94A7A" w:rsidRPr="00B94A7A">
              <w:trPr>
                <w:trHeight w:val="4050"/>
                <w:tblCellSpacing w:w="7" w:type="dxa"/>
              </w:trPr>
              <w:tc>
                <w:tcPr>
                  <w:tcW w:w="0" w:type="auto"/>
                  <w:gridSpan w:val="2"/>
                  <w:shd w:val="clear" w:color="auto" w:fill="FFFFFF"/>
                  <w:vAlign w:val="center"/>
                  <w:hideMark/>
                </w:tcPr>
                <w:p w:rsidR="00B94A7A" w:rsidRPr="00B94A7A" w:rsidRDefault="00B94A7A" w:rsidP="00B94A7A">
                  <w:p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Este tour de caminata es narrado por un guía, donde se muestran obras de arte, contadores de historias, y grupos de mujeres artesanas de las villas cercanas. Usted puede escoger uno o todos: La ruta de Cristal del </w:t>
                  </w:r>
                  <w:proofErr w:type="spellStart"/>
                  <w:r w:rsidRPr="00B94A7A">
                    <w:rPr>
                      <w:rFonts w:ascii="Verdana" w:eastAsia="Times New Roman" w:hAnsi="Verdana" w:cs="Times New Roman"/>
                      <w:color w:val="000000"/>
                      <w:sz w:val="18"/>
                      <w:szCs w:val="18"/>
                      <w:lang w:eastAsia="es-CR"/>
                    </w:rPr>
                    <w:t>Shaman</w:t>
                  </w:r>
                  <w:proofErr w:type="spellEnd"/>
                  <w:r w:rsidRPr="00B94A7A">
                    <w:rPr>
                      <w:rFonts w:ascii="Verdana" w:eastAsia="Times New Roman" w:hAnsi="Verdana" w:cs="Times New Roman"/>
                      <w:color w:val="000000"/>
                      <w:sz w:val="18"/>
                      <w:szCs w:val="18"/>
                      <w:lang w:eastAsia="es-CR"/>
                    </w:rPr>
                    <w:t>; El Camino de las Mujeres; o el Sendero de las Leyendas.</w:t>
                  </w:r>
                </w:p>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Incluye:</w:t>
                  </w:r>
                  <w:r w:rsidRPr="00B94A7A">
                    <w:rPr>
                      <w:rFonts w:ascii="Times New Roman" w:eastAsia="Times New Roman" w:hAnsi="Times New Roman" w:cs="Times New Roman"/>
                      <w:sz w:val="24"/>
                      <w:szCs w:val="24"/>
                      <w:lang w:eastAsia="es-CR"/>
                    </w:rPr>
                    <w:t xml:space="preserve"> </w:t>
                  </w:r>
                </w:p>
                <w:p w:rsidR="00B94A7A" w:rsidRPr="00B94A7A" w:rsidRDefault="00B94A7A" w:rsidP="00B94A7A">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Un Guía por Hacienda </w:t>
                  </w:r>
                  <w:proofErr w:type="spellStart"/>
                  <w:r w:rsidRPr="00B94A7A">
                    <w:rPr>
                      <w:rFonts w:ascii="Verdana" w:eastAsia="Times New Roman" w:hAnsi="Verdana" w:cs="Times New Roman"/>
                      <w:color w:val="000000"/>
                      <w:sz w:val="18"/>
                      <w:szCs w:val="18"/>
                      <w:lang w:eastAsia="es-CR"/>
                    </w:rPr>
                    <w:t>Tayutic</w:t>
                  </w:r>
                  <w:proofErr w:type="spellEnd"/>
                  <w:r w:rsidRPr="00B94A7A">
                    <w:rPr>
                      <w:rFonts w:ascii="Verdana" w:eastAsia="Times New Roman" w:hAnsi="Verdana" w:cs="Times New Roman"/>
                      <w:color w:val="000000"/>
                      <w:sz w:val="18"/>
                      <w:szCs w:val="18"/>
                      <w:lang w:eastAsia="es-CR"/>
                    </w:rPr>
                    <w:t xml:space="preserve">. </w:t>
                  </w:r>
                </w:p>
                <w:p w:rsidR="00B94A7A" w:rsidRPr="00B94A7A" w:rsidRDefault="00B94A7A" w:rsidP="00B94A7A">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Almuerzo. </w:t>
                  </w:r>
                </w:p>
                <w:p w:rsidR="00B94A7A" w:rsidRPr="00B94A7A" w:rsidRDefault="00B94A7A" w:rsidP="00B94A7A">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Tarifa para niños aplica para edades de 3-12 años. </w:t>
                  </w:r>
                </w:p>
                <w:p w:rsidR="00B94A7A" w:rsidRPr="00B94A7A" w:rsidRDefault="00B94A7A" w:rsidP="00B94A7A">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s-CR"/>
                    </w:rPr>
                  </w:pPr>
                  <w:r w:rsidRPr="00B94A7A">
                    <w:rPr>
                      <w:rFonts w:ascii="Verdana" w:eastAsia="Times New Roman" w:hAnsi="Verdana" w:cs="Times New Roman"/>
                      <w:color w:val="000000"/>
                      <w:sz w:val="18"/>
                      <w:szCs w:val="18"/>
                      <w:lang w:eastAsia="es-CR"/>
                    </w:rPr>
                    <w:t xml:space="preserve">Dos personas mínimo. </w:t>
                  </w:r>
                </w:p>
              </w:tc>
            </w:tr>
          </w:tbl>
          <w:p w:rsidR="00B94A7A" w:rsidRPr="00B94A7A" w:rsidRDefault="00B94A7A" w:rsidP="00B94A7A">
            <w:pPr>
              <w:spacing w:after="0" w:line="240" w:lineRule="auto"/>
              <w:rPr>
                <w:rFonts w:ascii="Times New Roman" w:eastAsia="Times New Roman" w:hAnsi="Times New Roman" w:cs="Times New Roman"/>
                <w:sz w:val="24"/>
                <w:szCs w:val="24"/>
                <w:lang w:eastAsia="es-CR"/>
              </w:rPr>
            </w:pPr>
          </w:p>
        </w:tc>
      </w:tr>
      <w:tr w:rsidR="00B94A7A" w:rsidRPr="00B94A7A">
        <w:trPr>
          <w:tblCellSpacing w:w="7" w:type="dxa"/>
          <w:jc w:val="center"/>
        </w:trPr>
        <w:tc>
          <w:tcPr>
            <w:tcW w:w="0" w:type="auto"/>
            <w:gridSpan w:val="2"/>
            <w:vAlign w:val="center"/>
            <w:hideMark/>
          </w:tcPr>
          <w:p w:rsidR="00B94A7A" w:rsidRPr="00B94A7A" w:rsidRDefault="00B94A7A" w:rsidP="00B94A7A">
            <w:pPr>
              <w:spacing w:after="0" w:line="240" w:lineRule="auto"/>
              <w:rPr>
                <w:rFonts w:ascii="Times New Roman" w:eastAsia="Times New Roman" w:hAnsi="Times New Roman" w:cs="Times New Roman"/>
                <w:sz w:val="24"/>
                <w:szCs w:val="24"/>
                <w:lang w:eastAsia="es-CR"/>
              </w:rPr>
            </w:pPr>
            <w:r w:rsidRPr="00B94A7A">
              <w:rPr>
                <w:rFonts w:ascii="Times New Roman" w:eastAsia="Times New Roman" w:hAnsi="Times New Roman" w:cs="Times New Roman"/>
                <w:sz w:val="24"/>
                <w:szCs w:val="24"/>
                <w:lang w:eastAsia="es-CR"/>
              </w:rPr>
              <w:t> </w:t>
            </w:r>
          </w:p>
        </w:tc>
      </w:tr>
      <w:tr w:rsidR="00B94A7A" w:rsidRPr="00B94A7A">
        <w:trPr>
          <w:tblCellSpacing w:w="7" w:type="dxa"/>
          <w:jc w:val="center"/>
        </w:trPr>
        <w:tc>
          <w:tcPr>
            <w:tcW w:w="0" w:type="auto"/>
            <w:gridSpan w:val="2"/>
            <w:vAlign w:val="center"/>
            <w:hideMark/>
          </w:tcPr>
          <w:p w:rsidR="00B94A7A" w:rsidRPr="00B94A7A" w:rsidRDefault="00B94A7A" w:rsidP="00B94A7A">
            <w:p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b/>
                <w:bCs/>
                <w:color w:val="CC0000"/>
                <w:sz w:val="20"/>
                <w:lang w:eastAsia="es-CR"/>
              </w:rPr>
              <w:t>NOTAS:</w:t>
            </w:r>
          </w:p>
          <w:p w:rsidR="00B94A7A" w:rsidRPr="00B94A7A" w:rsidRDefault="00B94A7A" w:rsidP="00B94A7A">
            <w:pPr>
              <w:numPr>
                <w:ilvl w:val="0"/>
                <w:numId w:val="4"/>
              </w:numPr>
              <w:spacing w:before="100" w:beforeAutospacing="1" w:after="24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Todas las reservaciones deben garantizarse con tarjeta de crédito o transferencia bancaria.</w:t>
            </w:r>
          </w:p>
          <w:p w:rsidR="00B94A7A" w:rsidRPr="00B94A7A" w:rsidRDefault="00B94A7A" w:rsidP="00B94A7A">
            <w:pPr>
              <w:numPr>
                <w:ilvl w:val="0"/>
                <w:numId w:val="4"/>
              </w:numPr>
              <w:spacing w:before="100" w:beforeAutospacing="1" w:after="24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Temporada Regular:</w:t>
            </w:r>
            <w:r w:rsidRPr="00B94A7A">
              <w:rPr>
                <w:rFonts w:ascii="Verdana" w:eastAsia="Times New Roman" w:hAnsi="Verdana" w:cs="Times New Roman"/>
                <w:sz w:val="20"/>
                <w:szCs w:val="20"/>
                <w:lang w:eastAsia="es-CR"/>
              </w:rPr>
              <w:t xml:space="preserve"> Un pago completo debe recibirse 30 días antes de la llegada del huésped. Las cancelaciones deben realizarse de 30-15 días antes la llegada programada con </w:t>
            </w:r>
            <w:proofErr w:type="spellStart"/>
            <w:r w:rsidRPr="00B94A7A">
              <w:rPr>
                <w:rFonts w:ascii="Verdana" w:eastAsia="Times New Roman" w:hAnsi="Verdana" w:cs="Times New Roman"/>
                <w:sz w:val="20"/>
                <w:szCs w:val="20"/>
                <w:lang w:eastAsia="es-CR"/>
              </w:rPr>
              <w:t>perdida</w:t>
            </w:r>
            <w:proofErr w:type="spellEnd"/>
            <w:r w:rsidRPr="00B94A7A">
              <w:rPr>
                <w:rFonts w:ascii="Verdana" w:eastAsia="Times New Roman" w:hAnsi="Verdana" w:cs="Times New Roman"/>
                <w:sz w:val="20"/>
                <w:szCs w:val="20"/>
                <w:lang w:eastAsia="es-CR"/>
              </w:rPr>
              <w:t xml:space="preserve"> de la tarifa de la primera noche; cancelaciones de 14-1 día antes, no-show, o porciones de </w:t>
            </w:r>
            <w:proofErr w:type="spellStart"/>
            <w:r w:rsidRPr="00B94A7A">
              <w:rPr>
                <w:rFonts w:ascii="Verdana" w:eastAsia="Times New Roman" w:hAnsi="Verdana" w:cs="Times New Roman"/>
                <w:sz w:val="20"/>
                <w:szCs w:val="20"/>
                <w:lang w:eastAsia="es-CR"/>
              </w:rPr>
              <w:t>voucher</w:t>
            </w:r>
            <w:proofErr w:type="spellEnd"/>
            <w:r w:rsidRPr="00B94A7A">
              <w:rPr>
                <w:rFonts w:ascii="Verdana" w:eastAsia="Times New Roman" w:hAnsi="Verdana" w:cs="Times New Roman"/>
                <w:sz w:val="20"/>
                <w:szCs w:val="20"/>
                <w:lang w:eastAsia="es-CR"/>
              </w:rPr>
              <w:t xml:space="preserve"> de servicios no utilizados no son reembolsables; y la estadía mínima es de dos noches.</w:t>
            </w:r>
          </w:p>
          <w:p w:rsidR="00B94A7A" w:rsidRPr="00B94A7A" w:rsidRDefault="00B94A7A" w:rsidP="00B94A7A">
            <w:pPr>
              <w:numPr>
                <w:ilvl w:val="0"/>
                <w:numId w:val="4"/>
              </w:numPr>
              <w:spacing w:before="100" w:beforeAutospacing="1" w:after="240"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b/>
                <w:bCs/>
                <w:sz w:val="20"/>
                <w:lang w:eastAsia="es-CR"/>
              </w:rPr>
              <w:t>Navidad y Año Nuevo:</w:t>
            </w:r>
            <w:r w:rsidRPr="00B94A7A">
              <w:rPr>
                <w:rFonts w:ascii="Verdana" w:eastAsia="Times New Roman" w:hAnsi="Verdana" w:cs="Times New Roman"/>
                <w:sz w:val="20"/>
                <w:szCs w:val="20"/>
                <w:lang w:eastAsia="es-CR"/>
              </w:rPr>
              <w:t xml:space="preserve"> Estadía mínima de cuatro noches. Un pago del 50% debe hacerse en o antes de Julio 30, 2008 y el pago completo en o antes de Octubre 31, 2008. Las cancelaciones no son reembolsables.</w:t>
            </w:r>
          </w:p>
          <w:p w:rsidR="00B94A7A" w:rsidRPr="00B94A7A" w:rsidRDefault="00B94A7A" w:rsidP="00B94A7A">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B94A7A">
              <w:rPr>
                <w:rFonts w:ascii="Verdana" w:eastAsia="Times New Roman" w:hAnsi="Verdana" w:cs="Times New Roman"/>
                <w:sz w:val="20"/>
                <w:szCs w:val="20"/>
                <w:lang w:eastAsia="es-CR"/>
              </w:rPr>
              <w:t>Otras restricciones y tarifas aplican para gropos, bodas y lunas de miel.</w:t>
            </w:r>
            <w:r w:rsidRPr="00B94A7A">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035"/>
    <w:multiLevelType w:val="multilevel"/>
    <w:tmpl w:val="8D70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D20FC"/>
    <w:multiLevelType w:val="multilevel"/>
    <w:tmpl w:val="2F34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EA7153"/>
    <w:multiLevelType w:val="multilevel"/>
    <w:tmpl w:val="8438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4D3887"/>
    <w:multiLevelType w:val="multilevel"/>
    <w:tmpl w:val="672A1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B94A7A"/>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72CE3"/>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018AC"/>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4B09"/>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94A7A"/>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151C"/>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5182F"/>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B94A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94A7A"/>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B94A7A"/>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hotelestxtgeneral">
    <w:name w:val="hoteles_txt_general"/>
    <w:basedOn w:val="Normal"/>
    <w:rsid w:val="00B94A7A"/>
    <w:pPr>
      <w:spacing w:before="100" w:beforeAutospacing="1" w:after="100" w:afterAutospacing="1" w:line="240" w:lineRule="auto"/>
    </w:pPr>
    <w:rPr>
      <w:rFonts w:ascii="Verdana" w:eastAsia="Times New Roman" w:hAnsi="Verdana" w:cs="Times New Roman"/>
      <w:color w:val="000000"/>
      <w:sz w:val="18"/>
      <w:szCs w:val="18"/>
      <w:lang w:eastAsia="es-CR"/>
    </w:rPr>
  </w:style>
  <w:style w:type="character" w:styleId="Textoennegrita">
    <w:name w:val="Strong"/>
    <w:basedOn w:val="Fuentedeprrafopredeter"/>
    <w:uiPriority w:val="22"/>
    <w:qFormat/>
    <w:rsid w:val="00B94A7A"/>
    <w:rPr>
      <w:b/>
      <w:bCs/>
    </w:rPr>
  </w:style>
  <w:style w:type="paragraph" w:styleId="Textodeglobo">
    <w:name w:val="Balloon Text"/>
    <w:basedOn w:val="Normal"/>
    <w:link w:val="TextodegloboCar"/>
    <w:uiPriority w:val="99"/>
    <w:semiHidden/>
    <w:unhideWhenUsed/>
    <w:rsid w:val="00B94A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A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749</Words>
  <Characters>4124</Characters>
  <Application>Microsoft Office Word</Application>
  <DocSecurity>0</DocSecurity>
  <Lines>34</Lines>
  <Paragraphs>9</Paragraphs>
  <ScaleCrop>false</ScaleCrop>
  <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2010-08-11T17:12:00Z</dcterms:created>
  <dcterms:modified xsi:type="dcterms:W3CDTF">2010-08-11T17:12:00Z</dcterms:modified>
</cp:coreProperties>
</file>